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6F96" w14:textId="15B1CBED" w:rsidR="00A44099" w:rsidRPr="00C04AD8" w:rsidRDefault="00A44099" w:rsidP="00F66D8A">
      <w:pPr>
        <w:tabs>
          <w:tab w:val="center" w:pos="4536"/>
          <w:tab w:val="right" w:pos="7938"/>
          <w:tab w:val="right" w:pos="9639"/>
        </w:tabs>
        <w:spacing w:after="0"/>
        <w:rPr>
          <w:rFonts w:ascii="Arial" w:hAnsi="Arial" w:cs="Arial"/>
          <w:b/>
          <w:bCs/>
          <w:sz w:val="28"/>
          <w:lang w:val="en-US"/>
        </w:rPr>
      </w:pPr>
      <w:r w:rsidRPr="009610D7">
        <w:rPr>
          <w:rFonts w:ascii="Arial" w:hAnsi="Arial" w:cs="Arial"/>
          <w:b/>
          <w:bCs/>
          <w:sz w:val="28"/>
        </w:rPr>
        <w:t>3GPP TSG RAN WG1 #10</w:t>
      </w:r>
      <w:r w:rsidR="001523B2">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8309AA" w:rsidRPr="008309AA">
        <w:rPr>
          <w:rFonts w:ascii="Arial" w:hAnsi="Arial" w:cs="Arial"/>
          <w:b/>
          <w:bCs/>
          <w:sz w:val="28"/>
        </w:rPr>
        <w:t>R1-2203899</w:t>
      </w:r>
    </w:p>
    <w:p w14:paraId="5B8F9712" w14:textId="5989794B" w:rsidR="00A44099" w:rsidRPr="009513AC" w:rsidRDefault="00A44099" w:rsidP="00F66D8A">
      <w:pPr>
        <w:tabs>
          <w:tab w:val="center" w:pos="4536"/>
          <w:tab w:val="right" w:pos="9072"/>
        </w:tabs>
        <w:spacing w:after="360"/>
        <w:rPr>
          <w:rFonts w:ascii="Arial" w:eastAsia="MS Mincho" w:hAnsi="Arial" w:cs="Arial"/>
          <w:b/>
          <w:bCs/>
          <w:sz w:val="28"/>
          <w:lang w:eastAsia="ja-JP"/>
        </w:rPr>
      </w:pPr>
      <w:r>
        <w:rPr>
          <w:rFonts w:ascii="Arial" w:eastAsia="MS Mincho" w:hAnsi="Arial" w:cs="Arial"/>
          <w:b/>
          <w:bCs/>
          <w:sz w:val="28"/>
          <w:lang w:eastAsia="ja-JP"/>
        </w:rPr>
        <w:t xml:space="preserve">e-Meeting, </w:t>
      </w:r>
      <w:r w:rsidR="001523B2">
        <w:rPr>
          <w:rFonts w:ascii="Arial" w:eastAsia="MS Mincho" w:hAnsi="Arial" w:cs="Arial"/>
          <w:b/>
          <w:bCs/>
          <w:sz w:val="28"/>
          <w:lang w:eastAsia="ja-JP"/>
        </w:rPr>
        <w:t>May</w:t>
      </w:r>
      <w:r>
        <w:rPr>
          <w:rFonts w:ascii="Arial" w:eastAsia="MS Mincho" w:hAnsi="Arial" w:cs="Arial"/>
          <w:b/>
          <w:bCs/>
          <w:sz w:val="28"/>
          <w:lang w:eastAsia="ja-JP"/>
        </w:rPr>
        <w:t xml:space="preserve"> </w:t>
      </w:r>
      <w:r w:rsidR="00F66D8A">
        <w:rPr>
          <w:rFonts w:ascii="Arial" w:eastAsia="MS Mincho" w:hAnsi="Arial" w:cs="Arial"/>
          <w:b/>
          <w:bCs/>
          <w:sz w:val="28"/>
          <w:lang w:eastAsia="ja-JP"/>
        </w:rPr>
        <w:t>09</w:t>
      </w:r>
      <w:r>
        <w:rPr>
          <w:rFonts w:ascii="Arial" w:eastAsia="MS Mincho" w:hAnsi="Arial" w:cs="Arial"/>
          <w:b/>
          <w:bCs/>
          <w:sz w:val="28"/>
          <w:lang w:eastAsia="ja-JP"/>
        </w:rPr>
        <w:t xml:space="preserve"> – Ma</w:t>
      </w:r>
      <w:r w:rsidR="001523B2">
        <w:rPr>
          <w:rFonts w:ascii="Arial" w:eastAsia="MS Mincho" w:hAnsi="Arial" w:cs="Arial"/>
          <w:b/>
          <w:bCs/>
          <w:sz w:val="28"/>
          <w:lang w:eastAsia="ja-JP"/>
        </w:rPr>
        <w:t xml:space="preserve">y </w:t>
      </w:r>
      <w:r w:rsidR="00F66D8A">
        <w:rPr>
          <w:rFonts w:ascii="Arial" w:eastAsia="MS Mincho" w:hAnsi="Arial" w:cs="Arial"/>
          <w:b/>
          <w:bCs/>
          <w:sz w:val="28"/>
          <w:lang w:eastAsia="ja-JP"/>
        </w:rPr>
        <w:t>20</w:t>
      </w:r>
      <w:r>
        <w:rPr>
          <w:rFonts w:ascii="Arial" w:eastAsia="MS Mincho" w:hAnsi="Arial" w:cs="Arial"/>
          <w:b/>
          <w:bCs/>
          <w:sz w:val="28"/>
          <w:lang w:eastAsia="ja-JP"/>
        </w:rPr>
        <w:t>, 2022</w:t>
      </w:r>
    </w:p>
    <w:p w14:paraId="08664EDD" w14:textId="525A88C0" w:rsidR="008E6CE3" w:rsidRPr="00202249" w:rsidRDefault="008E6CE3" w:rsidP="00202249">
      <w:pPr>
        <w:tabs>
          <w:tab w:val="left" w:pos="1985"/>
        </w:tabs>
        <w:ind w:left="1982" w:hangingChars="826" w:hanging="1982"/>
        <w:rPr>
          <w:rFonts w:ascii="Arial" w:hAnsi="Arial"/>
          <w:sz w:val="24"/>
        </w:rPr>
      </w:pPr>
      <w:r w:rsidRPr="00E30BF9">
        <w:rPr>
          <w:rFonts w:ascii="Arial" w:hAnsi="Arial"/>
          <w:b/>
          <w:sz w:val="24"/>
        </w:rPr>
        <w:t>Agenda item:</w:t>
      </w:r>
      <w:r w:rsidRPr="00E30BF9">
        <w:rPr>
          <w:rFonts w:ascii="Arial" w:hAnsi="Arial"/>
          <w:b/>
          <w:sz w:val="24"/>
        </w:rPr>
        <w:tab/>
      </w:r>
      <w:bookmarkStart w:id="0" w:name="Source"/>
      <w:bookmarkEnd w:id="0"/>
      <w:r w:rsidR="00213E6C" w:rsidRPr="00E30BF9">
        <w:rPr>
          <w:rFonts w:ascii="Arial" w:hAnsi="Arial"/>
          <w:sz w:val="24"/>
        </w:rPr>
        <w:t>9</w:t>
      </w:r>
      <w:r w:rsidR="006C1F81" w:rsidRPr="00E30BF9">
        <w:rPr>
          <w:rFonts w:ascii="Arial" w:hAnsi="Arial"/>
          <w:sz w:val="24"/>
        </w:rPr>
        <w:t>.</w:t>
      </w:r>
      <w:r w:rsidR="00C45CD6" w:rsidRPr="00E30BF9">
        <w:rPr>
          <w:rFonts w:ascii="Arial" w:hAnsi="Arial"/>
          <w:sz w:val="24"/>
        </w:rPr>
        <w:t>2.3.</w:t>
      </w:r>
      <w:r w:rsidR="00E30BF9" w:rsidRPr="00E30BF9">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35241088"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30BF9">
        <w:rPr>
          <w:rFonts w:ascii="Arial" w:hAnsi="Arial"/>
          <w:sz w:val="24"/>
        </w:rPr>
        <w:t>Evaluation</w:t>
      </w:r>
      <w:r w:rsidR="00203C0D">
        <w:rPr>
          <w:rFonts w:ascii="Arial" w:hAnsi="Arial"/>
          <w:sz w:val="24"/>
          <w:lang w:val="en-AU"/>
        </w:rPr>
        <w:t xml:space="preserve"> on </w:t>
      </w:r>
      <w:r w:rsidR="00DD36F0" w:rsidRPr="00DD36F0">
        <w:rPr>
          <w:rFonts w:ascii="Arial" w:hAnsi="Arial"/>
          <w:sz w:val="24"/>
        </w:rPr>
        <w:t>AI/ML for beam management</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614566">
      <w:pPr>
        <w:pStyle w:val="1"/>
        <w:numPr>
          <w:ilvl w:val="0"/>
          <w:numId w:val="2"/>
        </w:numPr>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2234A3">
        <w:rPr>
          <w:szCs w:val="20"/>
          <w:lang w:val="en-US"/>
        </w:rPr>
        <w:t>Introduction</w:t>
      </w:r>
    </w:p>
    <w:p w14:paraId="79AB804D" w14:textId="6591E276"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E0592">
        <w:rPr>
          <w:lang w:val="en-US"/>
        </w:rPr>
        <w:t xml:space="preserve"> </w:t>
      </w:r>
      <w:r w:rsidR="001E0592" w:rsidRPr="001E0592">
        <w:rPr>
          <w:lang w:val="en-US"/>
        </w:rPr>
        <w:t>[</w:t>
      </w:r>
      <w:r w:rsidR="002D7820">
        <w:rPr>
          <w:lang w:val="en-US"/>
        </w:rPr>
        <w:t>1</w:t>
      </w:r>
      <w:r w:rsidR="001E0592" w:rsidRPr="001E0592">
        <w:rPr>
          <w:lang w:val="en-US"/>
        </w:rPr>
        <w:t>]</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r w:rsidR="00614566">
        <w:rPr>
          <w:lang w:val="en-US"/>
        </w:rPr>
        <w:t>, with bullets relevant to this contribution highlighted</w:t>
      </w:r>
      <w:r>
        <w:rPr>
          <w:lang w:val="en-US"/>
        </w:rPr>
        <w:t>.</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C45CD6">
            <w:pPr>
              <w:numPr>
                <w:ilvl w:val="1"/>
                <w:numId w:val="3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0D7C9A" w:rsidRDefault="00C45CD6" w:rsidP="00C45CD6">
            <w:pPr>
              <w:numPr>
                <w:ilvl w:val="1"/>
                <w:numId w:val="30"/>
              </w:numPr>
              <w:overflowPunct w:val="0"/>
              <w:autoSpaceDE w:val="0"/>
              <w:autoSpaceDN w:val="0"/>
              <w:adjustRightInd w:val="0"/>
              <w:spacing w:after="0"/>
              <w:textAlignment w:val="baseline"/>
              <w:rPr>
                <w:rStyle w:val="normaltextrun"/>
                <w:bCs/>
                <w:highlight w:val="yellow"/>
              </w:rPr>
            </w:pPr>
            <w:r w:rsidRPr="000D7C9A">
              <w:rPr>
                <w:bCs/>
                <w:highlight w:val="yellow"/>
              </w:rPr>
              <w:t xml:space="preserve">Beam management, e.g., </w:t>
            </w:r>
            <w:r w:rsidRPr="000D7C9A">
              <w:rPr>
                <w:highlight w:val="yellow"/>
              </w:rPr>
              <w:t>beam prediction in time,</w:t>
            </w:r>
            <w:r w:rsidRPr="000D7C9A">
              <w:rPr>
                <w:rStyle w:val="normaltextrun"/>
                <w:color w:val="000000"/>
                <w:highlight w:val="yellow"/>
                <w:shd w:val="clear" w:color="auto" w:fill="FFFFFF"/>
              </w:rPr>
              <w:t> and/or </w:t>
            </w:r>
            <w:r w:rsidRPr="000D7C9A">
              <w:rPr>
                <w:highlight w:val="yellow"/>
              </w:rPr>
              <w:t>spatial domain</w:t>
            </w:r>
            <w:r w:rsidRPr="000D7C9A">
              <w:rPr>
                <w:rStyle w:val="normaltextrun"/>
                <w:color w:val="000000"/>
                <w:highlight w:val="yellow"/>
                <w:shd w:val="clear" w:color="auto" w:fill="FFFFFF"/>
              </w:rPr>
              <w:t> for overhead and latency reduction, beam selection accuracy improvement [RAN1]</w:t>
            </w:r>
          </w:p>
          <w:p w14:paraId="4CD9EBA4" w14:textId="77777777" w:rsidR="00C45CD6" w:rsidRPr="00D714C9" w:rsidRDefault="00C45CD6" w:rsidP="00C45CD6">
            <w:pPr>
              <w:numPr>
                <w:ilvl w:val="1"/>
                <w:numId w:val="3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C45CD6">
            <w:pPr>
              <w:numPr>
                <w:ilvl w:val="1"/>
                <w:numId w:val="3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626E5AB7"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D88242F" w14:textId="30530F49"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model training, </w:t>
            </w:r>
            <w:r w:rsidRPr="004B16F4">
              <w:rPr>
                <w:bCs/>
              </w:rPr>
              <w:t xml:space="preserve">model deployment, </w:t>
            </w:r>
            <w:r>
              <w:rPr>
                <w:bCs/>
              </w:rPr>
              <w:t xml:space="preserve">model inference, </w:t>
            </w:r>
            <w:r w:rsidRPr="004B16F4">
              <w:rPr>
                <w:bCs/>
              </w:rPr>
              <w:t>model monitoring, model updating</w:t>
            </w:r>
          </w:p>
          <w:p w14:paraId="4AE0F731"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C45CD6">
            <w:pPr>
              <w:numPr>
                <w:ilvl w:val="0"/>
                <w:numId w:val="3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Pr="000D7C9A" w:rsidRDefault="00C45CD6" w:rsidP="00C45CD6">
            <w:pPr>
              <w:numPr>
                <w:ilvl w:val="0"/>
                <w:numId w:val="31"/>
              </w:numPr>
              <w:overflowPunct w:val="0"/>
              <w:autoSpaceDE w:val="0"/>
              <w:autoSpaceDN w:val="0"/>
              <w:adjustRightInd w:val="0"/>
              <w:spacing w:after="0"/>
              <w:textAlignment w:val="baseline"/>
              <w:rPr>
                <w:bCs/>
                <w:highlight w:val="yellow"/>
              </w:rPr>
            </w:pPr>
            <w:r w:rsidRPr="000D7C9A">
              <w:rPr>
                <w:bCs/>
                <w:highlight w:val="yellow"/>
              </w:rPr>
              <w:t>Evaluate performance benefits of AI/ML based algorithms for the agreed use cases in the final representative set:</w:t>
            </w:r>
          </w:p>
          <w:p w14:paraId="1BCC4586" w14:textId="77777777" w:rsidR="00C45CD6" w:rsidRPr="000D7C9A" w:rsidRDefault="00C45CD6" w:rsidP="00C45CD6">
            <w:pPr>
              <w:numPr>
                <w:ilvl w:val="1"/>
                <w:numId w:val="30"/>
              </w:numPr>
              <w:overflowPunct w:val="0"/>
              <w:autoSpaceDE w:val="0"/>
              <w:autoSpaceDN w:val="0"/>
              <w:adjustRightInd w:val="0"/>
              <w:spacing w:after="0"/>
              <w:textAlignment w:val="baseline"/>
              <w:rPr>
                <w:bCs/>
                <w:highlight w:val="yellow"/>
              </w:rPr>
            </w:pPr>
            <w:r w:rsidRPr="000D7C9A">
              <w:rPr>
                <w:bCs/>
                <w:highlight w:val="yellow"/>
              </w:rPr>
              <w:t xml:space="preserve">Methodology based on statistical models (from TR 38.901 and TR 38.857 [positioning]), for link and system level simulations. </w:t>
            </w:r>
          </w:p>
          <w:p w14:paraId="0693D9FC"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lastRenderedPageBreak/>
              <w:t>Extensions of 3GPP evaluation methodology for better suitability to AI/ML based techniques should be considered as needed.</w:t>
            </w:r>
          </w:p>
          <w:p w14:paraId="711E4F48"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t xml:space="preserve">Whether field data are optionally needed to further assess the performance and robustness in real-world environments should be discussed as part of the study. </w:t>
            </w:r>
          </w:p>
          <w:p w14:paraId="32D45E3A"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t xml:space="preserve">Need for common assumptions in dataset construction for training, validation and test for the selected use cases. </w:t>
            </w:r>
          </w:p>
          <w:p w14:paraId="182FA9DE"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t>Consider adequate model training strategy, collaboration levels and associated implications</w:t>
            </w:r>
          </w:p>
          <w:p w14:paraId="77947878"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t>Consider agreed-upon base AI model(s) for calibration</w:t>
            </w:r>
          </w:p>
          <w:p w14:paraId="15DE9719"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t>AI model description and training methodology used for evaluation should be reported for information and cross-checking purposes</w:t>
            </w:r>
          </w:p>
          <w:p w14:paraId="1757452B" w14:textId="77777777" w:rsidR="00C45CD6" w:rsidRPr="000D7C9A" w:rsidRDefault="00C45CD6" w:rsidP="00C45CD6">
            <w:pPr>
              <w:numPr>
                <w:ilvl w:val="1"/>
                <w:numId w:val="30"/>
              </w:numPr>
              <w:overflowPunct w:val="0"/>
              <w:autoSpaceDE w:val="0"/>
              <w:autoSpaceDN w:val="0"/>
              <w:adjustRightInd w:val="0"/>
              <w:spacing w:after="0"/>
              <w:textAlignment w:val="baseline"/>
              <w:rPr>
                <w:bCs/>
                <w:highlight w:val="yellow"/>
              </w:rPr>
            </w:pPr>
            <w:r w:rsidRPr="000D7C9A">
              <w:rPr>
                <w:bCs/>
                <w:highlight w:val="yellow"/>
              </w:rPr>
              <w:t>KPIs: Determine the common KPIs and corresponding requirements for the AI/ML operations. Determine the use-case specific KPIs and benchmarks of the selected use-cases.</w:t>
            </w:r>
          </w:p>
          <w:p w14:paraId="0A05471C"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t>Performance, inference latency and computational complexity of AI/ML based algorithms should be compared to that of a state-of-the-art baseline</w:t>
            </w:r>
          </w:p>
          <w:p w14:paraId="0785B167" w14:textId="77777777" w:rsidR="00C45CD6" w:rsidRPr="000D7C9A" w:rsidRDefault="00C45CD6" w:rsidP="00C45CD6">
            <w:pPr>
              <w:numPr>
                <w:ilvl w:val="2"/>
                <w:numId w:val="30"/>
              </w:numPr>
              <w:overflowPunct w:val="0"/>
              <w:autoSpaceDE w:val="0"/>
              <w:autoSpaceDN w:val="0"/>
              <w:adjustRightInd w:val="0"/>
              <w:spacing w:after="0"/>
              <w:textAlignment w:val="baseline"/>
              <w:rPr>
                <w:bCs/>
                <w:highlight w:val="yellow"/>
              </w:rPr>
            </w:pPr>
            <w:r w:rsidRPr="000D7C9A">
              <w:rPr>
                <w:bCs/>
                <w:highlight w:val="yellow"/>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C45CD6">
            <w:pPr>
              <w:numPr>
                <w:ilvl w:val="2"/>
                <w:numId w:val="3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C45CD6">
            <w:pPr>
              <w:numPr>
                <w:ilvl w:val="2"/>
                <w:numId w:val="3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C45CD6">
            <w:pPr>
              <w:numPr>
                <w:ilvl w:val="1"/>
                <w:numId w:val="3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C45CD6">
            <w:pPr>
              <w:numPr>
                <w:ilvl w:val="2"/>
                <w:numId w:val="3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C45CD6">
            <w:pPr>
              <w:numPr>
                <w:ilvl w:val="2"/>
                <w:numId w:val="3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5ADA811C" w14:textId="77777777" w:rsidR="00F66D8A" w:rsidRDefault="00F66D8A" w:rsidP="00936AF2">
      <w:pPr>
        <w:spacing w:after="160" w:line="256" w:lineRule="auto"/>
        <w:ind w:right="-99"/>
      </w:pPr>
    </w:p>
    <w:p w14:paraId="4AF83065" w14:textId="682E5289" w:rsidR="00936AF2" w:rsidRDefault="00936AF2" w:rsidP="00936AF2">
      <w:pPr>
        <w:spacing w:after="160" w:line="256" w:lineRule="auto"/>
        <w:ind w:right="-99"/>
        <w:rPr>
          <w:lang w:val="en-US"/>
        </w:rPr>
      </w:pPr>
      <w:r>
        <w:t xml:space="preserve">In this contribution, </w:t>
      </w:r>
      <w:r w:rsidR="008A0F66">
        <w:t>we will provide our</w:t>
      </w:r>
      <w:r w:rsidR="00EA147D">
        <w:t xml:space="preserve"> view on </w:t>
      </w:r>
      <w:r w:rsidR="00E30BF9">
        <w:t xml:space="preserve">the aspects of evaluation on </w:t>
      </w:r>
      <w:r w:rsidR="008A0F66" w:rsidRPr="008A0F66">
        <w:t>AI/ML for beam management</w:t>
      </w:r>
      <w:r w:rsidR="00235F5E">
        <w:t xml:space="preserve"> (BM)</w:t>
      </w:r>
      <w:r w:rsidR="008A0F66">
        <w:t xml:space="preserve">, including the discussion on the </w:t>
      </w:r>
      <w:r w:rsidR="00E30BF9">
        <w:t>evaluation methodology, KPI</w:t>
      </w:r>
      <w:r w:rsidR="00506758">
        <w:t>,</w:t>
      </w:r>
      <w:r w:rsidR="00E30BF9">
        <w:t xml:space="preserve"> and other relevant aspects</w:t>
      </w:r>
      <w:r>
        <w:t>.</w:t>
      </w:r>
    </w:p>
    <w:p w14:paraId="04D62583" w14:textId="77777777" w:rsidR="00936AF2" w:rsidRPr="00AC3374" w:rsidRDefault="00936AF2" w:rsidP="00AC3374">
      <w:pPr>
        <w:spacing w:before="180"/>
        <w:ind w:firstLineChars="50" w:firstLine="100"/>
        <w:jc w:val="both"/>
        <w:rPr>
          <w:lang w:val="en-US"/>
        </w:rPr>
      </w:pPr>
    </w:p>
    <w:p w14:paraId="7E5D4FF2" w14:textId="74601B05" w:rsidR="004D705F" w:rsidRDefault="002D7820"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Evaluation methodology </w:t>
      </w:r>
      <w:r w:rsidRPr="002D7820">
        <w:rPr>
          <w:szCs w:val="20"/>
          <w:lang w:val="en-US"/>
        </w:rPr>
        <w:t>on AI/ML</w:t>
      </w:r>
      <w:r w:rsidR="00EF0F3B">
        <w:rPr>
          <w:szCs w:val="20"/>
          <w:lang w:val="en-US"/>
        </w:rPr>
        <w:t>-based</w:t>
      </w:r>
      <w:r w:rsidRPr="002D7820">
        <w:rPr>
          <w:szCs w:val="20"/>
          <w:lang w:val="en-US"/>
        </w:rPr>
        <w:t xml:space="preserve"> beam management</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D5DB8AC" w14:textId="5421447C" w:rsidR="004E065E" w:rsidRDefault="002D19D2" w:rsidP="007834EB">
      <w:pPr>
        <w:jc w:val="both"/>
        <w:rPr>
          <w:rFonts w:eastAsiaTheme="minorEastAsia"/>
        </w:rPr>
      </w:pPr>
      <w:r>
        <w:rPr>
          <w:rFonts w:eastAsiaTheme="minorEastAsia"/>
        </w:rPr>
        <w:t xml:space="preserve">As presented in our accompanying discussion paper on </w:t>
      </w:r>
      <w:r w:rsidRPr="002D19D2">
        <w:rPr>
          <w:rFonts w:eastAsiaTheme="minorEastAsia"/>
        </w:rPr>
        <w:t>general aspects of AI/ML framework</w:t>
      </w:r>
      <w:r>
        <w:rPr>
          <w:rFonts w:eastAsiaTheme="minorEastAsia"/>
        </w:rPr>
        <w:t xml:space="preserve"> [3], we expect the evaluation of candidate (sub) use cases to be conducted in Phase-I, in which </w:t>
      </w:r>
      <w:r w:rsidRPr="002D19D2">
        <w:rPr>
          <w:rFonts w:eastAsiaTheme="minorEastAsia"/>
        </w:rPr>
        <w:t>various AI/ML models could be considered for each (sub) use cases to study the potential performance benefits and other aspects</w:t>
      </w:r>
      <w:r>
        <w:rPr>
          <w:rFonts w:eastAsiaTheme="minorEastAsia"/>
        </w:rPr>
        <w:t xml:space="preserve">, </w:t>
      </w:r>
      <w:r w:rsidR="00A87EE7">
        <w:rPr>
          <w:rFonts w:eastAsiaTheme="minorEastAsia"/>
        </w:rPr>
        <w:t>as</w:t>
      </w:r>
      <w:r>
        <w:rPr>
          <w:rFonts w:eastAsiaTheme="minorEastAsia"/>
        </w:rPr>
        <w:t xml:space="preserve"> the input </w:t>
      </w:r>
      <w:r w:rsidR="002F1E27">
        <w:rPr>
          <w:rFonts w:eastAsiaTheme="minorEastAsia"/>
        </w:rPr>
        <w:t xml:space="preserve">to determine the representative </w:t>
      </w:r>
      <w:r w:rsidR="00A87EE7">
        <w:rPr>
          <w:rFonts w:eastAsiaTheme="minorEastAsia"/>
        </w:rPr>
        <w:t xml:space="preserve">(sub) </w:t>
      </w:r>
      <w:r w:rsidR="002F1E27">
        <w:rPr>
          <w:rFonts w:eastAsiaTheme="minorEastAsia"/>
        </w:rPr>
        <w:t>use</w:t>
      </w:r>
      <w:r w:rsidR="00A87EE7">
        <w:rPr>
          <w:rFonts w:eastAsiaTheme="minorEastAsia"/>
        </w:rPr>
        <w:t xml:space="preserve"> </w:t>
      </w:r>
      <w:r w:rsidR="002F1E27">
        <w:rPr>
          <w:rFonts w:eastAsiaTheme="minorEastAsia"/>
        </w:rPr>
        <w:t>case</w:t>
      </w:r>
      <w:r w:rsidR="00A87EE7">
        <w:rPr>
          <w:rFonts w:eastAsiaTheme="minorEastAsia"/>
        </w:rPr>
        <w:t>s in Phase II</w:t>
      </w:r>
      <w:r w:rsidR="002F1E27">
        <w:rPr>
          <w:rFonts w:eastAsiaTheme="minorEastAsia"/>
        </w:rPr>
        <w:t>. Furthermore, the evaluation methodology</w:t>
      </w:r>
      <w:r w:rsidR="00235F5E">
        <w:rPr>
          <w:rFonts w:eastAsiaTheme="minorEastAsia"/>
        </w:rPr>
        <w:t xml:space="preserve"> (EVM)</w:t>
      </w:r>
      <w:r w:rsidR="002F1E27">
        <w:rPr>
          <w:rFonts w:eastAsiaTheme="minorEastAsia"/>
        </w:rPr>
        <w:t xml:space="preserve"> shall at least </w:t>
      </w:r>
      <w:proofErr w:type="spellStart"/>
      <w:r w:rsidR="002F1E27">
        <w:rPr>
          <w:rFonts w:eastAsiaTheme="minorEastAsia"/>
        </w:rPr>
        <w:t>fulfi</w:t>
      </w:r>
      <w:r w:rsidR="00506758">
        <w:rPr>
          <w:rFonts w:eastAsiaTheme="minorEastAsia"/>
        </w:rPr>
        <w:t>l</w:t>
      </w:r>
      <w:r w:rsidR="002F1E27">
        <w:rPr>
          <w:rFonts w:eastAsiaTheme="minorEastAsia"/>
        </w:rPr>
        <w:t>l</w:t>
      </w:r>
      <w:proofErr w:type="spellEnd"/>
      <w:r w:rsidR="002F1E27">
        <w:rPr>
          <w:rFonts w:eastAsiaTheme="minorEastAsia"/>
        </w:rPr>
        <w:t xml:space="preserve">: </w:t>
      </w:r>
    </w:p>
    <w:p w14:paraId="0370D289" w14:textId="58B57B3A" w:rsidR="002D19D2" w:rsidRDefault="004E065E" w:rsidP="004E065E">
      <w:pPr>
        <w:pStyle w:val="a5"/>
        <w:numPr>
          <w:ilvl w:val="0"/>
          <w:numId w:val="36"/>
        </w:numPr>
        <w:ind w:leftChars="0"/>
        <w:jc w:val="both"/>
        <w:rPr>
          <w:rFonts w:eastAsiaTheme="minorEastAsia"/>
        </w:rPr>
      </w:pPr>
      <w:r w:rsidRPr="004E065E">
        <w:rPr>
          <w:rFonts w:eastAsiaTheme="minorEastAsia"/>
          <w:b/>
          <w:bCs/>
        </w:rPr>
        <w:t xml:space="preserve">Reuse/align the evaluation assumptions for conventional schemes in </w:t>
      </w:r>
      <w:proofErr w:type="spellStart"/>
      <w:r w:rsidRPr="004E065E">
        <w:rPr>
          <w:rFonts w:eastAsiaTheme="minorEastAsia"/>
          <w:b/>
          <w:bCs/>
        </w:rPr>
        <w:t>Rel</w:t>
      </w:r>
      <w:proofErr w:type="spellEnd"/>
      <w:r w:rsidRPr="004E065E">
        <w:rPr>
          <w:rFonts w:eastAsiaTheme="minorEastAsia"/>
          <w:b/>
          <w:bCs/>
        </w:rPr>
        <w:t xml:space="preserve"> 15/16/17</w:t>
      </w:r>
      <w:r>
        <w:rPr>
          <w:rFonts w:eastAsiaTheme="minorEastAsia"/>
        </w:rPr>
        <w:t>, as much as possible</w:t>
      </w:r>
      <w:r w:rsidR="00A87EE7">
        <w:rPr>
          <w:rFonts w:eastAsiaTheme="minorEastAsia"/>
        </w:rPr>
        <w:t>;</w:t>
      </w:r>
    </w:p>
    <w:p w14:paraId="0CA4DC74" w14:textId="41DD7954" w:rsidR="004E065E" w:rsidRDefault="004E065E" w:rsidP="004E065E">
      <w:pPr>
        <w:pStyle w:val="a5"/>
        <w:numPr>
          <w:ilvl w:val="0"/>
          <w:numId w:val="36"/>
        </w:numPr>
        <w:ind w:leftChars="0"/>
        <w:jc w:val="both"/>
        <w:rPr>
          <w:rFonts w:eastAsiaTheme="minorEastAsia"/>
        </w:rPr>
      </w:pPr>
      <w:r w:rsidRPr="004E065E">
        <w:rPr>
          <w:rFonts w:eastAsiaTheme="minorEastAsia"/>
          <w:b/>
          <w:bCs/>
        </w:rPr>
        <w:lastRenderedPageBreak/>
        <w:t>Comprehensiveness</w:t>
      </w:r>
      <w:r w:rsidR="00235F5E">
        <w:rPr>
          <w:rFonts w:eastAsiaTheme="minorEastAsia"/>
          <w:b/>
          <w:bCs/>
        </w:rPr>
        <w:t xml:space="preserve"> </w:t>
      </w:r>
      <w:r w:rsidR="00235F5E" w:rsidRPr="00235F5E">
        <w:rPr>
          <w:rFonts w:eastAsiaTheme="minorEastAsia"/>
        </w:rPr>
        <w:t>enough</w:t>
      </w:r>
      <w:r>
        <w:rPr>
          <w:rFonts w:eastAsiaTheme="minorEastAsia"/>
        </w:rPr>
        <w:t>, to include various aspects of AI/ML operations including overhead associated with assistance information</w:t>
      </w:r>
      <w:r w:rsidR="00A87EE7">
        <w:rPr>
          <w:rFonts w:eastAsiaTheme="minorEastAsia"/>
        </w:rPr>
        <w:t>;</w:t>
      </w:r>
    </w:p>
    <w:p w14:paraId="2A6C2CC1" w14:textId="7063D668" w:rsidR="004E065E" w:rsidRPr="004E065E" w:rsidRDefault="004E065E" w:rsidP="004E065E">
      <w:pPr>
        <w:pStyle w:val="a5"/>
        <w:numPr>
          <w:ilvl w:val="0"/>
          <w:numId w:val="36"/>
        </w:numPr>
        <w:ind w:leftChars="0"/>
        <w:jc w:val="both"/>
        <w:rPr>
          <w:rFonts w:eastAsiaTheme="minorEastAsia"/>
        </w:rPr>
      </w:pPr>
      <w:r w:rsidRPr="004E065E">
        <w:rPr>
          <w:rFonts w:eastAsiaTheme="minorEastAsia"/>
          <w:b/>
          <w:bCs/>
        </w:rPr>
        <w:t>Model agnostic</w:t>
      </w:r>
      <w:r w:rsidR="00A87EE7">
        <w:rPr>
          <w:rFonts w:eastAsiaTheme="minorEastAsia"/>
          <w:b/>
          <w:bCs/>
        </w:rPr>
        <w:t xml:space="preserve"> EVM</w:t>
      </w:r>
      <w:r>
        <w:rPr>
          <w:rFonts w:eastAsiaTheme="minorEastAsia"/>
        </w:rPr>
        <w:t xml:space="preserve">, </w:t>
      </w:r>
      <w:r w:rsidR="00506758">
        <w:rPr>
          <w:rFonts w:eastAsiaTheme="minorEastAsia"/>
        </w:rPr>
        <w:t>allows</w:t>
      </w:r>
      <w:r>
        <w:rPr>
          <w:rFonts w:eastAsiaTheme="minorEastAsia"/>
        </w:rPr>
        <w:t xml:space="preserve"> different kinds of model or implementation assumptions. </w:t>
      </w:r>
    </w:p>
    <w:p w14:paraId="4805AFC7" w14:textId="0CB71140" w:rsidR="00E77E35" w:rsidRDefault="00F5539C" w:rsidP="007834EB">
      <w:pPr>
        <w:jc w:val="both"/>
        <w:rPr>
          <w:rFonts w:eastAsiaTheme="minorEastAsia"/>
        </w:rPr>
      </w:pPr>
      <w:r w:rsidRPr="00F5539C">
        <w:rPr>
          <w:rFonts w:eastAsiaTheme="minorEastAsia"/>
        </w:rPr>
        <w:t xml:space="preserve">Based on these principles, </w:t>
      </w:r>
      <w:r>
        <w:rPr>
          <w:rFonts w:eastAsiaTheme="minorEastAsia"/>
        </w:rPr>
        <w:t xml:space="preserve">we would like to provide our views on </w:t>
      </w:r>
      <w:r w:rsidR="00506758">
        <w:rPr>
          <w:rFonts w:eastAsiaTheme="minorEastAsia"/>
        </w:rPr>
        <w:t xml:space="preserve">the </w:t>
      </w:r>
      <w:r>
        <w:rPr>
          <w:rFonts w:eastAsiaTheme="minorEastAsia"/>
        </w:rPr>
        <w:t xml:space="preserve">evaluation methodology for the use cases </w:t>
      </w:r>
      <w:r w:rsidR="00235F5E">
        <w:rPr>
          <w:rFonts w:eastAsiaTheme="minorEastAsia"/>
        </w:rPr>
        <w:t>relevant to</w:t>
      </w:r>
      <w:r>
        <w:rPr>
          <w:rFonts w:eastAsiaTheme="minorEastAsia"/>
        </w:rPr>
        <w:t xml:space="preserve"> AI/ML for beam management. Specifically, i</w:t>
      </w:r>
      <w:r w:rsidR="002D7820">
        <w:rPr>
          <w:rFonts w:eastAsiaTheme="minorEastAsia"/>
        </w:rPr>
        <w:t xml:space="preserve">n the approved SID [1], the potential sub-use cases of </w:t>
      </w:r>
      <w:r w:rsidR="002D7820" w:rsidRPr="002D7820">
        <w:rPr>
          <w:rFonts w:eastAsiaTheme="minorEastAsia"/>
        </w:rPr>
        <w:t>beam prediction in time, and/or spatial domain</w:t>
      </w:r>
      <w:r w:rsidR="002D7820">
        <w:rPr>
          <w:rFonts w:eastAsiaTheme="minorEastAsia"/>
        </w:rPr>
        <w:t xml:space="preserve"> are </w:t>
      </w:r>
      <w:r>
        <w:rPr>
          <w:rFonts w:eastAsiaTheme="minorEastAsia"/>
        </w:rPr>
        <w:t>brought up</w:t>
      </w:r>
      <w:r w:rsidR="002D7820">
        <w:rPr>
          <w:rFonts w:eastAsiaTheme="minorEastAsia"/>
        </w:rPr>
        <w:t xml:space="preserve"> for AI/ML for beam management, with the expected benefits in terms of</w:t>
      </w:r>
      <w:r w:rsidR="002D7820" w:rsidRPr="002D7820">
        <w:rPr>
          <w:rFonts w:eastAsiaTheme="minorEastAsia"/>
        </w:rPr>
        <w:t xml:space="preserve"> overhead and latency reduction, beam selection accuracy improvement</w:t>
      </w:r>
      <w:r w:rsidR="002D7820">
        <w:rPr>
          <w:rFonts w:eastAsiaTheme="minorEastAsia"/>
        </w:rPr>
        <w:t xml:space="preserve">. </w:t>
      </w:r>
      <w:r w:rsidR="00235F5E">
        <w:rPr>
          <w:rFonts w:eastAsiaTheme="minorEastAsia"/>
        </w:rPr>
        <w:t>B</w:t>
      </w:r>
      <w:r w:rsidR="002D7820">
        <w:rPr>
          <w:rFonts w:eastAsiaTheme="minorEastAsia"/>
        </w:rPr>
        <w:t xml:space="preserve">ased on the accompanying discussion paper with the analysis on the beam management use cases [2], it has been shown that the sub-use cases can be further classified by </w:t>
      </w:r>
      <w:r>
        <w:rPr>
          <w:rFonts w:eastAsiaTheme="minorEastAsia"/>
        </w:rPr>
        <w:t>which</w:t>
      </w:r>
      <w:r w:rsidR="002D19D2">
        <w:rPr>
          <w:rFonts w:eastAsiaTheme="minorEastAsia"/>
        </w:rPr>
        <w:t xml:space="preserve"> entity to perform AI/ML-based prediction, i.e., either in </w:t>
      </w:r>
      <w:r w:rsidR="00FD0EE0">
        <w:rPr>
          <w:rFonts w:eastAsiaTheme="minorEastAsia"/>
        </w:rPr>
        <w:t xml:space="preserve">a </w:t>
      </w:r>
      <w:proofErr w:type="spellStart"/>
      <w:r w:rsidR="002D19D2">
        <w:rPr>
          <w:rFonts w:eastAsiaTheme="minorEastAsia"/>
        </w:rPr>
        <w:t>gNB</w:t>
      </w:r>
      <w:proofErr w:type="spellEnd"/>
      <w:r w:rsidR="002D19D2">
        <w:rPr>
          <w:rFonts w:eastAsiaTheme="minorEastAsia"/>
        </w:rPr>
        <w:t xml:space="preserve"> side or in </w:t>
      </w:r>
      <w:r w:rsidR="00FD0EE0">
        <w:rPr>
          <w:rFonts w:eastAsiaTheme="minorEastAsia"/>
        </w:rPr>
        <w:t xml:space="preserve">a </w:t>
      </w:r>
      <w:r w:rsidR="002D19D2">
        <w:rPr>
          <w:rFonts w:eastAsiaTheme="minorEastAsia"/>
        </w:rPr>
        <w:t xml:space="preserve">UE side. </w:t>
      </w:r>
      <w:r w:rsidR="00235F5E">
        <w:rPr>
          <w:rFonts w:eastAsiaTheme="minorEastAsia"/>
        </w:rPr>
        <w:t>Furthermore</w:t>
      </w:r>
      <w:r w:rsidR="002D19D2">
        <w:rPr>
          <w:rFonts w:eastAsiaTheme="minorEastAsia"/>
        </w:rPr>
        <w:t xml:space="preserve">, one </w:t>
      </w:r>
      <w:r w:rsidR="00E77E35">
        <w:rPr>
          <w:rFonts w:eastAsiaTheme="minorEastAsia"/>
        </w:rPr>
        <w:t xml:space="preserve">additional use case of </w:t>
      </w:r>
      <w:r w:rsidR="002D19D2">
        <w:rPr>
          <w:rFonts w:eastAsiaTheme="minorEastAsia"/>
        </w:rPr>
        <w:t>beam measurement</w:t>
      </w:r>
      <w:r w:rsidR="00E77E35">
        <w:rPr>
          <w:rFonts w:eastAsiaTheme="minorEastAsia"/>
        </w:rPr>
        <w:t xml:space="preserve"> feedback compression is provided in [2], which makes the following sub use cases as the targets for this EVM analysis: </w:t>
      </w:r>
    </w:p>
    <w:p w14:paraId="70C16A99" w14:textId="2D1F8C2A" w:rsidR="00E77E35" w:rsidRDefault="00E77E35" w:rsidP="00E77E35">
      <w:pPr>
        <w:pStyle w:val="a5"/>
        <w:numPr>
          <w:ilvl w:val="0"/>
          <w:numId w:val="30"/>
        </w:numPr>
        <w:ind w:leftChars="0"/>
        <w:jc w:val="both"/>
        <w:rPr>
          <w:rFonts w:eastAsiaTheme="minorEastAsia"/>
        </w:rPr>
      </w:pPr>
      <w:r w:rsidRPr="00620268">
        <w:rPr>
          <w:rFonts w:eastAsiaTheme="minorEastAsia"/>
          <w:b/>
          <w:bCs/>
        </w:rPr>
        <w:t xml:space="preserve">Beam predication in </w:t>
      </w:r>
      <w:r w:rsidR="00506758">
        <w:rPr>
          <w:rFonts w:eastAsiaTheme="minorEastAsia"/>
          <w:b/>
          <w:bCs/>
        </w:rPr>
        <w:t xml:space="preserve">the </w:t>
      </w:r>
      <w:r w:rsidRPr="00620268">
        <w:rPr>
          <w:rFonts w:eastAsiaTheme="minorEastAsia"/>
          <w:b/>
          <w:bCs/>
        </w:rPr>
        <w:t>spatial domain</w:t>
      </w:r>
      <w:r>
        <w:rPr>
          <w:rFonts w:eastAsiaTheme="minorEastAsia"/>
        </w:rPr>
        <w:t xml:space="preserve"> (either in </w:t>
      </w:r>
      <w:r w:rsidR="00251728">
        <w:rPr>
          <w:rFonts w:eastAsiaTheme="minorEastAsia"/>
        </w:rPr>
        <w:t>the</w:t>
      </w:r>
      <w:r w:rsidR="002D2E01">
        <w:rPr>
          <w:rFonts w:eastAsiaTheme="minorEastAsia"/>
        </w:rPr>
        <w:t xml:space="preserve"> </w:t>
      </w:r>
      <w:r>
        <w:rPr>
          <w:rFonts w:eastAsiaTheme="minorEastAsia"/>
        </w:rPr>
        <w:t xml:space="preserve">UE side, or in </w:t>
      </w:r>
      <w:r w:rsidR="00251728">
        <w:rPr>
          <w:rFonts w:eastAsiaTheme="minorEastAsia"/>
        </w:rPr>
        <w:t>the</w:t>
      </w:r>
      <w:r w:rsidR="002D2E01">
        <w:rPr>
          <w:rFonts w:eastAsiaTheme="minorEastAsia"/>
        </w:rPr>
        <w:t xml:space="preserve"> </w:t>
      </w:r>
      <w:proofErr w:type="spellStart"/>
      <w:r>
        <w:rPr>
          <w:rFonts w:eastAsiaTheme="minorEastAsia"/>
        </w:rPr>
        <w:t>gNB</w:t>
      </w:r>
      <w:proofErr w:type="spellEnd"/>
      <w:r>
        <w:rPr>
          <w:rFonts w:eastAsiaTheme="minorEastAsia"/>
        </w:rPr>
        <w:t xml:space="preserve"> side);</w:t>
      </w:r>
    </w:p>
    <w:p w14:paraId="35B5217E" w14:textId="7378FB33" w:rsidR="00E77E35" w:rsidRDefault="00E77E35" w:rsidP="00E77E35">
      <w:pPr>
        <w:pStyle w:val="a5"/>
        <w:numPr>
          <w:ilvl w:val="0"/>
          <w:numId w:val="30"/>
        </w:numPr>
        <w:ind w:leftChars="0"/>
        <w:jc w:val="both"/>
        <w:rPr>
          <w:rFonts w:eastAsiaTheme="minorEastAsia"/>
        </w:rPr>
      </w:pPr>
      <w:r w:rsidRPr="00620268">
        <w:rPr>
          <w:rFonts w:eastAsiaTheme="minorEastAsia"/>
          <w:b/>
          <w:bCs/>
        </w:rPr>
        <w:t xml:space="preserve">Beam predication in </w:t>
      </w:r>
      <w:r w:rsidR="00506758">
        <w:rPr>
          <w:rFonts w:eastAsiaTheme="minorEastAsia"/>
          <w:b/>
          <w:bCs/>
        </w:rPr>
        <w:t xml:space="preserve">the </w:t>
      </w:r>
      <w:r w:rsidRPr="00620268">
        <w:rPr>
          <w:rFonts w:eastAsiaTheme="minorEastAsia"/>
          <w:b/>
          <w:bCs/>
        </w:rPr>
        <w:t>time domain</w:t>
      </w:r>
      <w:r>
        <w:rPr>
          <w:rFonts w:eastAsiaTheme="minorEastAsia"/>
        </w:rPr>
        <w:t xml:space="preserve"> (either in </w:t>
      </w:r>
      <w:r w:rsidR="00251728">
        <w:rPr>
          <w:rFonts w:eastAsiaTheme="minorEastAsia"/>
        </w:rPr>
        <w:t>the</w:t>
      </w:r>
      <w:r w:rsidR="002D2E01">
        <w:rPr>
          <w:rFonts w:eastAsiaTheme="minorEastAsia"/>
        </w:rPr>
        <w:t xml:space="preserve"> </w:t>
      </w:r>
      <w:r>
        <w:rPr>
          <w:rFonts w:eastAsiaTheme="minorEastAsia"/>
        </w:rPr>
        <w:t xml:space="preserve">UE side, or in </w:t>
      </w:r>
      <w:r w:rsidR="00251728">
        <w:rPr>
          <w:rFonts w:eastAsiaTheme="minorEastAsia"/>
        </w:rPr>
        <w:t>the</w:t>
      </w:r>
      <w:r w:rsidR="002D2E01">
        <w:rPr>
          <w:rFonts w:eastAsiaTheme="minorEastAsia"/>
        </w:rPr>
        <w:t xml:space="preserve"> </w:t>
      </w:r>
      <w:proofErr w:type="spellStart"/>
      <w:r>
        <w:rPr>
          <w:rFonts w:eastAsiaTheme="minorEastAsia"/>
        </w:rPr>
        <w:t>gNB</w:t>
      </w:r>
      <w:proofErr w:type="spellEnd"/>
      <w:r>
        <w:rPr>
          <w:rFonts w:eastAsiaTheme="minorEastAsia"/>
        </w:rPr>
        <w:t xml:space="preserve"> side);</w:t>
      </w:r>
    </w:p>
    <w:p w14:paraId="33A71C56" w14:textId="3E033DA1" w:rsidR="00213E6C" w:rsidRPr="00E77E35" w:rsidRDefault="00E77E35" w:rsidP="00E77E35">
      <w:pPr>
        <w:pStyle w:val="a5"/>
        <w:numPr>
          <w:ilvl w:val="0"/>
          <w:numId w:val="30"/>
        </w:numPr>
        <w:ind w:leftChars="0"/>
        <w:jc w:val="both"/>
        <w:rPr>
          <w:rFonts w:eastAsiaTheme="minorEastAsia"/>
        </w:rPr>
      </w:pPr>
      <w:r w:rsidRPr="00620268">
        <w:rPr>
          <w:rFonts w:eastAsiaTheme="minorEastAsia"/>
          <w:b/>
          <w:bCs/>
        </w:rPr>
        <w:t>Beam measurement feedback compression</w:t>
      </w:r>
      <w:r>
        <w:rPr>
          <w:rFonts w:eastAsiaTheme="minorEastAsia"/>
        </w:rPr>
        <w:t xml:space="preserve">. </w:t>
      </w:r>
      <w:r w:rsidR="002D19D2" w:rsidRPr="00E77E35">
        <w:rPr>
          <w:rFonts w:eastAsiaTheme="minorEastAsia"/>
        </w:rPr>
        <w:t xml:space="preserve"> </w:t>
      </w:r>
    </w:p>
    <w:p w14:paraId="3BD3D67D" w14:textId="1335DC2A" w:rsidR="000D7C9A" w:rsidRPr="00892954" w:rsidRDefault="00E77E35" w:rsidP="007834EB">
      <w:pPr>
        <w:jc w:val="both"/>
        <w:rPr>
          <w:rFonts w:eastAsiaTheme="minorEastAsia"/>
        </w:rPr>
      </w:pPr>
      <w:r>
        <w:rPr>
          <w:rFonts w:eastAsiaTheme="minorEastAsia"/>
        </w:rPr>
        <w:t>Accordingly</w:t>
      </w:r>
      <w:r w:rsidR="00620268">
        <w:rPr>
          <w:rFonts w:eastAsiaTheme="minorEastAsia"/>
        </w:rPr>
        <w:t xml:space="preserve"> in the following sections</w:t>
      </w:r>
      <w:r>
        <w:rPr>
          <w:rFonts w:eastAsiaTheme="minorEastAsia"/>
        </w:rPr>
        <w:t>, after pr</w:t>
      </w:r>
      <w:r w:rsidR="000E2BA8">
        <w:rPr>
          <w:rFonts w:eastAsiaTheme="minorEastAsia"/>
        </w:rPr>
        <w:t xml:space="preserve">oviding the preference on the </w:t>
      </w:r>
      <w:r w:rsidR="00235F5E">
        <w:rPr>
          <w:rFonts w:eastAsiaTheme="minorEastAsia"/>
        </w:rPr>
        <w:t>common</w:t>
      </w:r>
      <w:r w:rsidR="000E2BA8">
        <w:rPr>
          <w:rFonts w:eastAsiaTheme="minorEastAsia"/>
        </w:rPr>
        <w:t xml:space="preserve"> </w:t>
      </w:r>
      <w:r w:rsidR="00235F5E">
        <w:rPr>
          <w:rFonts w:eastAsiaTheme="minorEastAsia"/>
        </w:rPr>
        <w:t>considerations on the evaluation methodology</w:t>
      </w:r>
      <w:r w:rsidR="000E2BA8">
        <w:rPr>
          <w:rFonts w:eastAsiaTheme="minorEastAsia"/>
        </w:rPr>
        <w:t xml:space="preserve"> for all (sub) use cases of AI/ML for beam management</w:t>
      </w:r>
      <w:r w:rsidR="00760984">
        <w:rPr>
          <w:rFonts w:eastAsiaTheme="minorEastAsia"/>
        </w:rPr>
        <w:t xml:space="preserve"> for both system-level and link-level evaluation</w:t>
      </w:r>
      <w:r w:rsidR="000E2BA8">
        <w:rPr>
          <w:rFonts w:eastAsiaTheme="minorEastAsia"/>
        </w:rPr>
        <w:t xml:space="preserve">, we will elaborate the </w:t>
      </w:r>
      <w:r w:rsidR="00235F5E">
        <w:rPr>
          <w:rFonts w:eastAsiaTheme="minorEastAsia"/>
        </w:rPr>
        <w:t>specific</w:t>
      </w:r>
      <w:r w:rsidR="000E2BA8">
        <w:rPr>
          <w:rFonts w:eastAsiaTheme="minorEastAsia"/>
        </w:rPr>
        <w:t xml:space="preserve"> aspects for each (sub) use case. </w:t>
      </w:r>
    </w:p>
    <w:p w14:paraId="0E012AA1" w14:textId="41A2F06B" w:rsidR="00E77E35" w:rsidRDefault="00E77E35" w:rsidP="007834EB">
      <w:pPr>
        <w:jc w:val="both"/>
        <w:rPr>
          <w:rFonts w:eastAsiaTheme="minorEastAsia"/>
        </w:rPr>
      </w:pPr>
    </w:p>
    <w:p w14:paraId="32E4ADE6" w14:textId="695D1E88" w:rsidR="00875F20" w:rsidRDefault="008E5005" w:rsidP="008E5005">
      <w:pPr>
        <w:rPr>
          <w:lang w:val="en-US"/>
        </w:rPr>
      </w:pPr>
      <w:r>
        <w:rPr>
          <w:lang w:val="en-US"/>
        </w:rPr>
        <w:t>As provided in SID, the evaluation m</w:t>
      </w:r>
      <w:r w:rsidRPr="008E5005">
        <w:rPr>
          <w:lang w:val="en-US"/>
        </w:rPr>
        <w:t>ethodology</w:t>
      </w:r>
      <w:r>
        <w:rPr>
          <w:lang w:val="en-US"/>
        </w:rPr>
        <w:t xml:space="preserve"> is expected to be</w:t>
      </w:r>
      <w:r w:rsidRPr="008E5005">
        <w:rPr>
          <w:lang w:val="en-US"/>
        </w:rPr>
        <w:t xml:space="preserve"> based on statistical models (from TR 38.901), for link and system level simulations.</w:t>
      </w:r>
      <w:r>
        <w:rPr>
          <w:lang w:val="en-US"/>
        </w:rPr>
        <w:t xml:space="preserve"> </w:t>
      </w:r>
      <w:r w:rsidR="00E76E70">
        <w:rPr>
          <w:lang w:val="en-US"/>
        </w:rPr>
        <w:t xml:space="preserve">Based on that, the relevant simulation methodologies </w:t>
      </w:r>
      <w:r w:rsidR="00620268">
        <w:rPr>
          <w:lang w:val="en-US"/>
        </w:rPr>
        <w:t>should</w:t>
      </w:r>
      <w:r w:rsidR="00E76E70">
        <w:rPr>
          <w:lang w:val="en-US"/>
        </w:rPr>
        <w:t xml:space="preserve"> firstly</w:t>
      </w:r>
      <w:r w:rsidR="00620268">
        <w:rPr>
          <w:lang w:val="en-US"/>
        </w:rPr>
        <w:t xml:space="preserve"> be</w:t>
      </w:r>
      <w:r w:rsidR="00E76E70">
        <w:rPr>
          <w:lang w:val="en-US"/>
        </w:rPr>
        <w:t xml:space="preserve"> reviewed and analyzed, by especially considering the evaluation </w:t>
      </w:r>
      <w:r w:rsidR="00903DE7">
        <w:rPr>
          <w:lang w:val="en-US"/>
        </w:rPr>
        <w:t>targets</w:t>
      </w:r>
      <w:r w:rsidR="00620268" w:rsidRPr="00620268">
        <w:rPr>
          <w:lang w:val="en-US"/>
        </w:rPr>
        <w:t xml:space="preserve"> </w:t>
      </w:r>
      <w:r w:rsidR="00620268">
        <w:rPr>
          <w:lang w:val="en-US"/>
        </w:rPr>
        <w:t>to provide the training, validation and testing dataset</w:t>
      </w:r>
      <w:r w:rsidR="00E76E70">
        <w:rPr>
          <w:lang w:val="en-US"/>
        </w:rPr>
        <w:t xml:space="preserve">. </w:t>
      </w:r>
      <w:r w:rsidR="00EE665E">
        <w:rPr>
          <w:lang w:val="en-US"/>
        </w:rPr>
        <w:t>Similar to the EVM discussion for NR eMIMO on multi-beam operation, it is proposed to consider Table A.2.5-2 (</w:t>
      </w:r>
      <w:r w:rsidR="00251728">
        <w:rPr>
          <w:lang w:val="en-US"/>
        </w:rPr>
        <w:t xml:space="preserve">for </w:t>
      </w:r>
      <w:r w:rsidR="00EE665E">
        <w:rPr>
          <w:lang w:val="en-US"/>
        </w:rPr>
        <w:t>SLS) and Table A.1.6.4 (</w:t>
      </w:r>
      <w:r w:rsidR="00251728">
        <w:rPr>
          <w:lang w:val="en-US"/>
        </w:rPr>
        <w:t xml:space="preserve">for </w:t>
      </w:r>
      <w:r w:rsidR="00EE665E">
        <w:rPr>
          <w:lang w:val="en-US"/>
        </w:rPr>
        <w:t xml:space="preserve">LLS) of TR 38.802 as the starting point for Rel-18 AI/ML for beam management evaluation, based on which necessary modifications/simplifications can be </w:t>
      </w:r>
      <w:r w:rsidR="00407371">
        <w:rPr>
          <w:lang w:val="en-US"/>
        </w:rPr>
        <w:t>further discussed</w:t>
      </w:r>
      <w:r w:rsidR="00EE665E">
        <w:rPr>
          <w:lang w:val="en-US"/>
        </w:rPr>
        <w:t xml:space="preserve"> for the</w:t>
      </w:r>
      <w:r w:rsidR="00C8035D">
        <w:rPr>
          <w:lang w:val="en-US"/>
        </w:rPr>
        <w:t xml:space="preserve"> specific</w:t>
      </w:r>
      <w:r w:rsidR="00EE665E">
        <w:rPr>
          <w:lang w:val="en-US"/>
        </w:rPr>
        <w:t xml:space="preserve"> </w:t>
      </w:r>
      <w:r w:rsidR="00407371">
        <w:rPr>
          <w:lang w:val="en-US"/>
        </w:rPr>
        <w:t xml:space="preserve">evaluation </w:t>
      </w:r>
      <w:r w:rsidR="00C8035D">
        <w:rPr>
          <w:lang w:val="en-US"/>
        </w:rPr>
        <w:t>purpose</w:t>
      </w:r>
      <w:r w:rsidR="00DB4815">
        <w:rPr>
          <w:lang w:val="en-US"/>
        </w:rPr>
        <w:t xml:space="preserve"> and/or sub use case</w:t>
      </w:r>
      <w:r w:rsidR="00EE665E">
        <w:rPr>
          <w:lang w:val="en-US"/>
        </w:rPr>
        <w:t>.</w:t>
      </w:r>
      <w:r w:rsidR="00634770">
        <w:rPr>
          <w:lang w:val="en-US"/>
        </w:rPr>
        <w:t xml:space="preserve"> </w:t>
      </w:r>
    </w:p>
    <w:p w14:paraId="59EE2086" w14:textId="0349D9E1" w:rsidR="00875F20" w:rsidRPr="00407371" w:rsidRDefault="00407371" w:rsidP="008E5005">
      <w:pPr>
        <w:rPr>
          <w:b/>
          <w:bCs/>
        </w:rPr>
      </w:pPr>
      <w:r w:rsidRPr="00407371">
        <w:rPr>
          <w:b/>
          <w:bCs/>
        </w:rPr>
        <w:t>Proposal</w:t>
      </w:r>
      <w:r w:rsidR="006052B5">
        <w:rPr>
          <w:b/>
          <w:bCs/>
        </w:rPr>
        <w:t xml:space="preserve"> </w:t>
      </w:r>
      <w:r w:rsidR="00C77EF2">
        <w:rPr>
          <w:b/>
          <w:bCs/>
        </w:rPr>
        <w:t>1</w:t>
      </w:r>
      <w:r w:rsidRPr="00407371">
        <w:rPr>
          <w:b/>
          <w:bCs/>
        </w:rPr>
        <w:t>-1: Consider Table A.2.5-2 (</w:t>
      </w:r>
      <w:r w:rsidR="00C77EF2">
        <w:rPr>
          <w:b/>
          <w:bCs/>
        </w:rPr>
        <w:t xml:space="preserve">for </w:t>
      </w:r>
      <w:r w:rsidRPr="00407371">
        <w:rPr>
          <w:b/>
          <w:bCs/>
        </w:rPr>
        <w:t>SLS) and Table A.1.6.4 (</w:t>
      </w:r>
      <w:r w:rsidR="00C77EF2">
        <w:rPr>
          <w:b/>
          <w:bCs/>
        </w:rPr>
        <w:t xml:space="preserve">for </w:t>
      </w:r>
      <w:r w:rsidRPr="00407371">
        <w:rPr>
          <w:b/>
          <w:bCs/>
        </w:rPr>
        <w:t xml:space="preserve">LLS) of TR 38.802 as the starting point for Rel-18 AI/ML for beam management evaluation, based on which necessary modifications/simplifications can be further discussed for the </w:t>
      </w:r>
      <w:r w:rsidR="00C8035D">
        <w:rPr>
          <w:b/>
          <w:bCs/>
        </w:rPr>
        <w:t xml:space="preserve">specific </w:t>
      </w:r>
      <w:r w:rsidRPr="00407371">
        <w:rPr>
          <w:b/>
          <w:bCs/>
        </w:rPr>
        <w:t xml:space="preserve">evaluation </w:t>
      </w:r>
      <w:r w:rsidR="00C8035D">
        <w:rPr>
          <w:b/>
          <w:bCs/>
        </w:rPr>
        <w:t>purpose</w:t>
      </w:r>
      <w:r w:rsidR="00DB4815">
        <w:rPr>
          <w:b/>
          <w:bCs/>
        </w:rPr>
        <w:t xml:space="preserve"> and/or sub use case</w:t>
      </w:r>
      <w:r w:rsidRPr="00407371">
        <w:rPr>
          <w:b/>
          <w:bCs/>
        </w:rPr>
        <w:t xml:space="preserve">. </w:t>
      </w:r>
    </w:p>
    <w:p w14:paraId="298FBFF5" w14:textId="7BE2A5B0" w:rsidR="00082151" w:rsidRDefault="00776D08" w:rsidP="008E5005">
      <w:pPr>
        <w:rPr>
          <w:lang w:val="en-US"/>
        </w:rPr>
      </w:pPr>
      <w:r>
        <w:rPr>
          <w:lang w:val="en-US"/>
        </w:rPr>
        <w:t xml:space="preserve">In the following subsections, our analysis and preference will be provided for system-level, link-level and other EVM aspects for AI/ML-based beam management. </w:t>
      </w:r>
    </w:p>
    <w:p w14:paraId="321152B1" w14:textId="77777777" w:rsidR="00776D08" w:rsidRDefault="00776D08" w:rsidP="008E5005">
      <w:pPr>
        <w:rPr>
          <w:lang w:val="en-US"/>
        </w:rPr>
      </w:pPr>
    </w:p>
    <w:p w14:paraId="27D70589" w14:textId="43383413" w:rsidR="004D5ABD" w:rsidRDefault="00251728" w:rsidP="004D5ABD">
      <w:pPr>
        <w:pStyle w:val="2"/>
        <w:rPr>
          <w:szCs w:val="20"/>
          <w:lang w:val="en-US"/>
        </w:rPr>
      </w:pPr>
      <w:r>
        <w:rPr>
          <w:szCs w:val="20"/>
          <w:lang w:val="en-US"/>
        </w:rPr>
        <w:t>1</w:t>
      </w:r>
      <w:r w:rsidR="004D5ABD">
        <w:rPr>
          <w:szCs w:val="20"/>
          <w:lang w:val="en-US"/>
        </w:rPr>
        <w:t>.1 System-level evaluation methodology for AI/ML</w:t>
      </w:r>
      <w:r w:rsidR="00776D08">
        <w:rPr>
          <w:szCs w:val="20"/>
          <w:lang w:val="en-US"/>
        </w:rPr>
        <w:t>-based</w:t>
      </w:r>
      <w:r w:rsidR="004D5ABD">
        <w:rPr>
          <w:szCs w:val="20"/>
          <w:lang w:val="en-US"/>
        </w:rPr>
        <w:t xml:space="preserve"> beam management</w:t>
      </w:r>
    </w:p>
    <w:p w14:paraId="6DFD11AF" w14:textId="5E32A49B" w:rsidR="00BD6AEF" w:rsidRDefault="00251728" w:rsidP="00BD6AEF">
      <w:pPr>
        <w:pStyle w:val="4"/>
        <w:rPr>
          <w:lang w:val="en-US"/>
        </w:rPr>
      </w:pPr>
      <w:r>
        <w:rPr>
          <w:lang w:val="en-US"/>
        </w:rPr>
        <w:t>1</w:t>
      </w:r>
      <w:r w:rsidR="00BD6AEF">
        <w:rPr>
          <w:lang w:val="en-US"/>
        </w:rPr>
        <w:t>.1.1 General evaluation assumptions</w:t>
      </w:r>
    </w:p>
    <w:p w14:paraId="3C6720CD" w14:textId="7A1F8F41" w:rsidR="00B12657" w:rsidRDefault="00B12657" w:rsidP="008E5005">
      <w:pPr>
        <w:rPr>
          <w:lang w:val="en-US"/>
        </w:rPr>
      </w:pPr>
      <w:r>
        <w:rPr>
          <w:lang w:val="en-US"/>
        </w:rPr>
        <w:t>For SLS, b</w:t>
      </w:r>
      <w:r w:rsidR="00A5595B">
        <w:rPr>
          <w:lang w:val="en-US"/>
        </w:rPr>
        <w:t xml:space="preserve">y digging into the details of Table A.2.5-2 in TR38.802, the following </w:t>
      </w:r>
      <w:r w:rsidR="00541B46">
        <w:rPr>
          <w:lang w:val="en-US"/>
        </w:rPr>
        <w:t>highlighted points</w:t>
      </w:r>
      <w:r w:rsidR="00A5595B">
        <w:rPr>
          <w:lang w:val="en-US"/>
        </w:rPr>
        <w:t xml:space="preserve"> </w:t>
      </w:r>
      <w:r>
        <w:rPr>
          <w:lang w:val="en-US"/>
        </w:rPr>
        <w:t xml:space="preserve">in the </w:t>
      </w:r>
      <w:r w:rsidR="001263DD">
        <w:rPr>
          <w:lang w:val="en-US"/>
        </w:rPr>
        <w:t>T</w:t>
      </w:r>
      <w:r>
        <w:rPr>
          <w:lang w:val="en-US"/>
        </w:rPr>
        <w:t>able</w:t>
      </w:r>
      <w:r w:rsidR="001263DD">
        <w:rPr>
          <w:lang w:val="en-US"/>
        </w:rPr>
        <w:t xml:space="preserve"> 1-1</w:t>
      </w:r>
      <w:r>
        <w:rPr>
          <w:lang w:val="en-US"/>
        </w:rPr>
        <w:t xml:space="preserve"> </w:t>
      </w:r>
      <w:r w:rsidR="00A5595B">
        <w:rPr>
          <w:lang w:val="en-US"/>
        </w:rPr>
        <w:t xml:space="preserve">are provided </w:t>
      </w:r>
      <w:r>
        <w:rPr>
          <w:lang w:val="en-US"/>
        </w:rPr>
        <w:t>and marked</w:t>
      </w:r>
      <w:r w:rsidR="00A5595B">
        <w:rPr>
          <w:lang w:val="en-US"/>
        </w:rPr>
        <w:t xml:space="preserve"> which </w:t>
      </w:r>
      <w:r>
        <w:rPr>
          <w:lang w:val="en-US"/>
        </w:rPr>
        <w:t xml:space="preserve">we believe can be further </w:t>
      </w:r>
      <w:r w:rsidR="00A5595B">
        <w:rPr>
          <w:lang w:val="en-US"/>
        </w:rPr>
        <w:t xml:space="preserve">discussed, </w:t>
      </w:r>
      <w:r>
        <w:rPr>
          <w:lang w:val="en-US"/>
        </w:rPr>
        <w:t>by considering the needs of AI/ML for beam management use cases</w:t>
      </w:r>
      <w:r w:rsidR="00A67B2E">
        <w:rPr>
          <w:lang w:val="en-US"/>
        </w:rPr>
        <w:t xml:space="preserve"> and also the urgent timeline for Rel-18 AI/ML BM evaluation (especially for Phase-I)</w:t>
      </w:r>
      <w:r>
        <w:rPr>
          <w:lang w:val="en-US"/>
        </w:rPr>
        <w:t xml:space="preserve">. </w:t>
      </w:r>
      <w:r w:rsidR="004D5ABD">
        <w:rPr>
          <w:lang w:val="en-US"/>
        </w:rPr>
        <w:t>Particularly, by considering the two sub-use cases mentioned in SID (beam prediction in the spatial and time domain), the continuity in the spatial domain and the time domain is of importance,</w:t>
      </w:r>
      <w:r w:rsidR="001263DD">
        <w:rPr>
          <w:lang w:val="en-US"/>
        </w:rPr>
        <w:t xml:space="preserve"> and</w:t>
      </w:r>
      <w:r w:rsidR="004D5ABD">
        <w:rPr>
          <w:lang w:val="en-US"/>
        </w:rPr>
        <w:t xml:space="preserve"> without the continuity provided in the training/evaluation/testing dataset, the prediction is</w:t>
      </w:r>
      <w:r w:rsidR="004D5ABD">
        <w:rPr>
          <w:rFonts w:eastAsia="宋体" w:hint="eastAsia"/>
          <w:lang w:val="en-US" w:eastAsia="zh-CN"/>
        </w:rPr>
        <w:t xml:space="preserve"> base</w:t>
      </w:r>
      <w:r w:rsidR="004D5ABD">
        <w:rPr>
          <w:rFonts w:eastAsia="宋体"/>
          <w:lang w:val="en-US" w:eastAsia="zh-CN"/>
        </w:rPr>
        <w:t>less and</w:t>
      </w:r>
      <w:r w:rsidR="004D5ABD">
        <w:rPr>
          <w:lang w:val="en-US"/>
        </w:rPr>
        <w:t xml:space="preserve"> impossible</w:t>
      </w:r>
      <w:r w:rsidR="001263DD">
        <w:rPr>
          <w:lang w:val="en-US"/>
        </w:rPr>
        <w:t>, thus highlighting the newly added last row for spatial continuity model listed in the below Table 1-1</w:t>
      </w:r>
      <w:r w:rsidR="004D5ABD">
        <w:rPr>
          <w:lang w:val="en-US"/>
        </w:rPr>
        <w:t>.</w:t>
      </w:r>
    </w:p>
    <w:p w14:paraId="2DF7FEC6" w14:textId="386D99B9" w:rsidR="00B12657" w:rsidRDefault="00A5595B" w:rsidP="00B12657">
      <w:pPr>
        <w:pStyle w:val="TH"/>
        <w:rPr>
          <w:lang w:eastAsia="ja-JP"/>
        </w:rPr>
      </w:pPr>
      <w:r>
        <w:rPr>
          <w:lang w:val="en-US"/>
        </w:rPr>
        <w:t xml:space="preserve"> </w:t>
      </w:r>
      <w:r w:rsidR="00B12657" w:rsidRPr="006861E1">
        <w:t xml:space="preserve">Table </w:t>
      </w:r>
      <w:r w:rsidR="00251728">
        <w:t>1</w:t>
      </w:r>
      <w:r w:rsidR="00461146">
        <w:t>-</w:t>
      </w:r>
      <w:r w:rsidR="004515DE">
        <w:rPr>
          <w:lang w:eastAsia="ja-JP"/>
        </w:rPr>
        <w:t>1</w:t>
      </w:r>
      <w:r w:rsidR="007E1AFA">
        <w:t>:</w:t>
      </w:r>
      <w:r w:rsidR="004515DE">
        <w:rPr>
          <w:rFonts w:ascii="宋体" w:eastAsia="宋体" w:hAnsi="宋体"/>
          <w:lang w:eastAsia="zh-CN"/>
        </w:rPr>
        <w:t xml:space="preserve"> </w:t>
      </w:r>
      <w:r w:rsidR="004515DE" w:rsidRPr="004515DE">
        <w:t>Pro</w:t>
      </w:r>
      <w:r w:rsidR="004515DE">
        <w:t>posed general e</w:t>
      </w:r>
      <w:r w:rsidR="00B12657" w:rsidRPr="00952C21">
        <w:t xml:space="preserve">valuation </w:t>
      </w:r>
      <w:r w:rsidR="00B12657">
        <w:rPr>
          <w:rFonts w:hint="eastAsia"/>
          <w:lang w:eastAsia="ja-JP"/>
        </w:rPr>
        <w:t>a</w:t>
      </w:r>
      <w:r w:rsidR="00B12657" w:rsidRPr="00952C21">
        <w:t>ssumptions</w:t>
      </w:r>
      <w:r w:rsidR="00B12657">
        <w:rPr>
          <w:rFonts w:hint="eastAsia"/>
          <w:lang w:eastAsia="ja-JP"/>
        </w:rPr>
        <w:t xml:space="preserve"> </w:t>
      </w:r>
      <w:r w:rsidR="00B12657" w:rsidRPr="00952C21">
        <w:t>for</w:t>
      </w:r>
      <w:r w:rsidR="004515DE">
        <w:t xml:space="preserve"> AI/ML</w:t>
      </w:r>
      <w:r w:rsidR="00B12657" w:rsidRPr="00952C21">
        <w:t xml:space="preserve"> </w:t>
      </w:r>
      <w:r w:rsidR="00B12657">
        <w:rPr>
          <w:lang w:eastAsia="ja-JP"/>
        </w:rPr>
        <w:t>beam management</w:t>
      </w:r>
      <w:r w:rsidR="00DB4815">
        <w:rPr>
          <w:lang w:eastAsia="ja-JP"/>
        </w:rPr>
        <w:t xml:space="preserve"> (</w:t>
      </w:r>
      <w:r w:rsidR="000521FE">
        <w:rPr>
          <w:lang w:eastAsia="ja-JP"/>
        </w:rPr>
        <w:t xml:space="preserve">for </w:t>
      </w:r>
      <w:r w:rsidR="00DB4815">
        <w:rPr>
          <w:lang w:eastAsia="ja-JP"/>
        </w:rPr>
        <w:t>SLS)</w:t>
      </w:r>
    </w:p>
    <w:tbl>
      <w:tblPr>
        <w:tblpPr w:leftFromText="180" w:rightFromText="180" w:vertAnchor="text" w:tblpY="1"/>
        <w:tblOverlap w:val="never"/>
        <w:tblW w:w="96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33"/>
        <w:gridCol w:w="3893"/>
        <w:gridCol w:w="3893"/>
      </w:tblGrid>
      <w:tr w:rsidR="004515DE" w:rsidRPr="00811F46" w14:paraId="61AF1083" w14:textId="0B049DAE" w:rsidTr="00624FF2">
        <w:trPr>
          <w:trHeight w:val="118"/>
        </w:trPr>
        <w:tc>
          <w:tcPr>
            <w:tcW w:w="1833" w:type="dxa"/>
            <w:shd w:val="clear" w:color="auto" w:fill="D9D9D9"/>
            <w:tcMar>
              <w:top w:w="11" w:type="dxa"/>
              <w:left w:w="80" w:type="dxa"/>
              <w:bottom w:w="0" w:type="dxa"/>
              <w:right w:w="80" w:type="dxa"/>
            </w:tcMar>
            <w:vAlign w:val="center"/>
            <w:hideMark/>
          </w:tcPr>
          <w:p w14:paraId="1DF5C5A1" w14:textId="77777777" w:rsidR="004515DE" w:rsidRPr="00614566" w:rsidRDefault="004515DE" w:rsidP="00624FF2">
            <w:pPr>
              <w:pStyle w:val="TAH0"/>
              <w:rPr>
                <w:rFonts w:ascii="Times New Roman" w:hAnsi="Times New Roman"/>
                <w:szCs w:val="18"/>
                <w:lang w:val="en-US" w:eastAsia="zh-CN"/>
              </w:rPr>
            </w:pPr>
            <w:r w:rsidRPr="00614566">
              <w:rPr>
                <w:rFonts w:ascii="Times New Roman" w:hAnsi="Times New Roman"/>
                <w:szCs w:val="18"/>
                <w:lang w:val="en-US" w:eastAsia="zh-CN"/>
              </w:rPr>
              <w:t>Parameters</w:t>
            </w:r>
          </w:p>
        </w:tc>
        <w:tc>
          <w:tcPr>
            <w:tcW w:w="3893" w:type="dxa"/>
            <w:shd w:val="clear" w:color="auto" w:fill="D9D9D9"/>
            <w:tcMar>
              <w:top w:w="11" w:type="dxa"/>
              <w:left w:w="80" w:type="dxa"/>
              <w:bottom w:w="0" w:type="dxa"/>
              <w:right w:w="80" w:type="dxa"/>
            </w:tcMar>
            <w:vAlign w:val="center"/>
            <w:hideMark/>
          </w:tcPr>
          <w:p w14:paraId="78AB60D7" w14:textId="025362A0" w:rsidR="004515DE" w:rsidRPr="00614566" w:rsidRDefault="004515DE" w:rsidP="00624FF2">
            <w:pPr>
              <w:pStyle w:val="TAH0"/>
              <w:rPr>
                <w:rFonts w:ascii="Times New Roman" w:hAnsi="Times New Roman"/>
                <w:szCs w:val="18"/>
                <w:lang w:val="en-US" w:eastAsia="zh-CN"/>
              </w:rPr>
            </w:pPr>
            <w:r w:rsidRPr="00614566">
              <w:rPr>
                <w:rFonts w:ascii="Times New Roman" w:hAnsi="Times New Roman"/>
                <w:szCs w:val="18"/>
                <w:lang w:val="en-US" w:eastAsia="zh-CN"/>
              </w:rPr>
              <w:t>Values provided in A.2.5-2 in TR 38.802</w:t>
            </w:r>
          </w:p>
        </w:tc>
        <w:tc>
          <w:tcPr>
            <w:tcW w:w="3893" w:type="dxa"/>
            <w:shd w:val="clear" w:color="auto" w:fill="D9D9D9"/>
            <w:vAlign w:val="center"/>
          </w:tcPr>
          <w:p w14:paraId="4B21D90D" w14:textId="05CAEDE1" w:rsidR="004515DE" w:rsidRPr="00614566" w:rsidRDefault="004515DE" w:rsidP="00624FF2">
            <w:pPr>
              <w:pStyle w:val="TAH0"/>
              <w:rPr>
                <w:rFonts w:ascii="Times New Roman" w:hAnsi="Times New Roman"/>
                <w:szCs w:val="18"/>
                <w:lang w:val="en-US" w:eastAsia="zh-CN"/>
              </w:rPr>
            </w:pPr>
            <w:r w:rsidRPr="00614566">
              <w:rPr>
                <w:rFonts w:ascii="Times New Roman" w:hAnsi="Times New Roman"/>
                <w:szCs w:val="18"/>
                <w:lang w:val="en-US" w:eastAsia="zh-CN"/>
              </w:rPr>
              <w:t>Proposed for AI/ML BM</w:t>
            </w:r>
          </w:p>
        </w:tc>
      </w:tr>
      <w:tr w:rsidR="004515DE" w:rsidRPr="00811F46" w14:paraId="03750810" w14:textId="6C90B471" w:rsidTr="00624FF2">
        <w:trPr>
          <w:trHeight w:val="752"/>
        </w:trPr>
        <w:tc>
          <w:tcPr>
            <w:tcW w:w="1833" w:type="dxa"/>
            <w:shd w:val="clear" w:color="auto" w:fill="auto"/>
            <w:tcMar>
              <w:top w:w="11" w:type="dxa"/>
              <w:left w:w="80" w:type="dxa"/>
              <w:bottom w:w="0" w:type="dxa"/>
              <w:right w:w="80" w:type="dxa"/>
            </w:tcMar>
            <w:vAlign w:val="center"/>
            <w:hideMark/>
          </w:tcPr>
          <w:p w14:paraId="14196DE6"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Scenarios (Carrier Frequency)</w:t>
            </w:r>
          </w:p>
        </w:tc>
        <w:tc>
          <w:tcPr>
            <w:tcW w:w="3893" w:type="dxa"/>
            <w:shd w:val="clear" w:color="auto" w:fill="auto"/>
            <w:tcMar>
              <w:top w:w="11" w:type="dxa"/>
              <w:left w:w="80" w:type="dxa"/>
              <w:bottom w:w="0" w:type="dxa"/>
              <w:right w:w="80" w:type="dxa"/>
            </w:tcMar>
            <w:vAlign w:val="center"/>
            <w:hideMark/>
          </w:tcPr>
          <w:p w14:paraId="2E99D125"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 xml:space="preserve">Indoor hotspot :4 GHz, 30GHz; </w:t>
            </w:r>
          </w:p>
          <w:p w14:paraId="5DF941F2"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Urban macro: 4 GHz, 30GHz;</w:t>
            </w:r>
          </w:p>
          <w:p w14:paraId="3E63C206"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Dense Urban:</w:t>
            </w:r>
          </w:p>
          <w:p w14:paraId="1417233E"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For 4 GHz: Evaluate macro layer</w:t>
            </w:r>
          </w:p>
          <w:p w14:paraId="56AFCACD"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 xml:space="preserve">For 30 GHz: Evaluate micro layer </w:t>
            </w:r>
          </w:p>
          <w:p w14:paraId="31040D0A"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Note: other antenna configurations should be considered as well.</w:t>
            </w:r>
          </w:p>
        </w:tc>
        <w:tc>
          <w:tcPr>
            <w:tcW w:w="3893" w:type="dxa"/>
            <w:vAlign w:val="center"/>
          </w:tcPr>
          <w:p w14:paraId="2543C4B6" w14:textId="1CB36078" w:rsidR="001B68AC" w:rsidRPr="00614566" w:rsidRDefault="00541B46" w:rsidP="00624FF2">
            <w:pPr>
              <w:pStyle w:val="TAL"/>
              <w:rPr>
                <w:rFonts w:ascii="Times New Roman" w:hAnsi="Times New Roman"/>
                <w:color w:val="0070C0"/>
                <w:szCs w:val="18"/>
              </w:rPr>
            </w:pPr>
            <w:r w:rsidRPr="00614566">
              <w:rPr>
                <w:rFonts w:ascii="Times New Roman" w:hAnsi="Times New Roman"/>
                <w:color w:val="0070C0"/>
                <w:szCs w:val="18"/>
              </w:rPr>
              <w:t>Down-selected to o</w:t>
            </w:r>
            <w:r w:rsidR="00391AD6" w:rsidRPr="00614566">
              <w:rPr>
                <w:rFonts w:ascii="Times New Roman" w:hAnsi="Times New Roman"/>
                <w:color w:val="0070C0"/>
                <w:szCs w:val="18"/>
              </w:rPr>
              <w:t>nly</w:t>
            </w:r>
            <w:r w:rsidRPr="00614566">
              <w:rPr>
                <w:rFonts w:ascii="Times New Roman" w:hAnsi="Times New Roman"/>
                <w:color w:val="0070C0"/>
                <w:szCs w:val="18"/>
              </w:rPr>
              <w:t xml:space="preserve"> consider</w:t>
            </w:r>
            <w:r w:rsidR="00391AD6" w:rsidRPr="00614566">
              <w:rPr>
                <w:rFonts w:ascii="Times New Roman" w:hAnsi="Times New Roman"/>
                <w:color w:val="0070C0"/>
                <w:szCs w:val="18"/>
              </w:rPr>
              <w:t xml:space="preserve"> </w:t>
            </w:r>
            <w:r w:rsidR="00AF3764" w:rsidRPr="00614566">
              <w:rPr>
                <w:rFonts w:ascii="Times New Roman" w:hAnsi="Times New Roman"/>
                <w:color w:val="0070C0"/>
                <w:szCs w:val="18"/>
              </w:rPr>
              <w:t>Dense Urban</w:t>
            </w:r>
            <w:r w:rsidR="00391AD6" w:rsidRPr="00614566">
              <w:rPr>
                <w:rFonts w:ascii="Times New Roman" w:hAnsi="Times New Roman"/>
                <w:color w:val="0070C0"/>
                <w:szCs w:val="18"/>
              </w:rPr>
              <w:t>:</w:t>
            </w:r>
            <w:r w:rsidR="001B68AC" w:rsidRPr="00614566">
              <w:rPr>
                <w:rFonts w:ascii="Times New Roman" w:hAnsi="Times New Roman"/>
                <w:color w:val="0070C0"/>
                <w:szCs w:val="18"/>
              </w:rPr>
              <w:t xml:space="preserve"> </w:t>
            </w:r>
          </w:p>
          <w:p w14:paraId="16B8A2C0" w14:textId="3D5E82F7" w:rsidR="004515DE" w:rsidRPr="00614566" w:rsidRDefault="001B68AC" w:rsidP="00624FF2">
            <w:pPr>
              <w:pStyle w:val="TAL"/>
              <w:numPr>
                <w:ilvl w:val="0"/>
                <w:numId w:val="41"/>
              </w:numPr>
              <w:rPr>
                <w:rFonts w:ascii="Times New Roman" w:hAnsi="Times New Roman"/>
                <w:color w:val="0070C0"/>
                <w:szCs w:val="18"/>
              </w:rPr>
            </w:pPr>
            <w:r w:rsidRPr="00614566">
              <w:rPr>
                <w:rFonts w:ascii="Times New Roman" w:hAnsi="Times New Roman"/>
                <w:color w:val="0070C0"/>
                <w:szCs w:val="18"/>
              </w:rPr>
              <w:t xml:space="preserve">For 30GHz: Evaluate </w:t>
            </w:r>
            <w:r w:rsidR="003D5F3F" w:rsidRPr="00614566">
              <w:rPr>
                <w:rFonts w:ascii="Times New Roman" w:hAnsi="Times New Roman"/>
                <w:color w:val="0070C0"/>
                <w:szCs w:val="18"/>
              </w:rPr>
              <w:t>macro</w:t>
            </w:r>
            <w:r w:rsidRPr="00614566">
              <w:rPr>
                <w:rFonts w:ascii="Times New Roman" w:hAnsi="Times New Roman"/>
                <w:color w:val="0070C0"/>
                <w:szCs w:val="18"/>
              </w:rPr>
              <w:t xml:space="preserve"> layer</w:t>
            </w:r>
            <w:r w:rsidR="003D5F3F" w:rsidRPr="00614566">
              <w:rPr>
                <w:rFonts w:ascii="Times New Roman" w:hAnsi="Times New Roman"/>
                <w:color w:val="0070C0"/>
                <w:szCs w:val="18"/>
              </w:rPr>
              <w:t xml:space="preserve"> Hex. Grid</w:t>
            </w:r>
          </w:p>
          <w:p w14:paraId="36288BC5" w14:textId="77777777" w:rsidR="00391AD6" w:rsidRPr="00614566" w:rsidRDefault="00391AD6" w:rsidP="00624FF2">
            <w:pPr>
              <w:pStyle w:val="TAL"/>
              <w:numPr>
                <w:ilvl w:val="0"/>
                <w:numId w:val="41"/>
              </w:numPr>
              <w:rPr>
                <w:rFonts w:ascii="Times New Roman" w:hAnsi="Times New Roman"/>
                <w:color w:val="0070C0"/>
                <w:szCs w:val="18"/>
              </w:rPr>
            </w:pPr>
            <w:r w:rsidRPr="00614566">
              <w:rPr>
                <w:rFonts w:ascii="Times New Roman" w:hAnsi="Times New Roman"/>
                <w:color w:val="0070C0"/>
                <w:szCs w:val="18"/>
              </w:rPr>
              <w:t>with inter-BS distance = 200m</w:t>
            </w:r>
          </w:p>
          <w:p w14:paraId="06674266" w14:textId="5E895C51" w:rsidR="00217567" w:rsidRPr="00614566" w:rsidRDefault="00217567" w:rsidP="00624FF2">
            <w:pPr>
              <w:pStyle w:val="TAL"/>
              <w:numPr>
                <w:ilvl w:val="0"/>
                <w:numId w:val="41"/>
              </w:numPr>
              <w:rPr>
                <w:rFonts w:ascii="Times New Roman" w:hAnsi="Times New Roman"/>
                <w:color w:val="0070C0"/>
                <w:szCs w:val="18"/>
              </w:rPr>
            </w:pPr>
            <w:r w:rsidRPr="00614566">
              <w:rPr>
                <w:rFonts w:ascii="Times New Roman" w:hAnsi="Times New Roman"/>
                <w:color w:val="0070C0"/>
                <w:szCs w:val="18"/>
              </w:rPr>
              <w:t xml:space="preserve">Details to be discussed later. </w:t>
            </w:r>
          </w:p>
        </w:tc>
      </w:tr>
      <w:tr w:rsidR="004515DE" w:rsidRPr="00811F46" w14:paraId="793093C7" w14:textId="426AF389" w:rsidTr="00624FF2">
        <w:trPr>
          <w:trHeight w:val="1299"/>
        </w:trPr>
        <w:tc>
          <w:tcPr>
            <w:tcW w:w="1833" w:type="dxa"/>
            <w:shd w:val="clear" w:color="auto" w:fill="auto"/>
            <w:tcMar>
              <w:top w:w="11" w:type="dxa"/>
              <w:left w:w="80" w:type="dxa"/>
              <w:bottom w:w="0" w:type="dxa"/>
              <w:right w:w="80" w:type="dxa"/>
            </w:tcMar>
            <w:vAlign w:val="center"/>
            <w:hideMark/>
          </w:tcPr>
          <w:p w14:paraId="3BC2EF9B"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lastRenderedPageBreak/>
              <w:t>Mode</w:t>
            </w:r>
          </w:p>
        </w:tc>
        <w:tc>
          <w:tcPr>
            <w:tcW w:w="3893" w:type="dxa"/>
            <w:shd w:val="clear" w:color="auto" w:fill="auto"/>
            <w:tcMar>
              <w:top w:w="11" w:type="dxa"/>
              <w:left w:w="80" w:type="dxa"/>
              <w:bottom w:w="0" w:type="dxa"/>
              <w:right w:w="80" w:type="dxa"/>
            </w:tcMar>
            <w:vAlign w:val="center"/>
            <w:hideMark/>
          </w:tcPr>
          <w:p w14:paraId="406EE413"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DL SU-MIMO/ MU-MIMO</w:t>
            </w:r>
          </w:p>
        </w:tc>
        <w:tc>
          <w:tcPr>
            <w:tcW w:w="3893" w:type="dxa"/>
            <w:vAlign w:val="center"/>
          </w:tcPr>
          <w:p w14:paraId="013DA023" w14:textId="32708930" w:rsidR="004515DE" w:rsidRPr="00614566" w:rsidRDefault="00541B46" w:rsidP="00624FF2">
            <w:pPr>
              <w:pStyle w:val="TAL"/>
              <w:rPr>
                <w:rFonts w:ascii="Times New Roman" w:hAnsi="Times New Roman"/>
                <w:color w:val="0070C0"/>
                <w:szCs w:val="18"/>
              </w:rPr>
            </w:pPr>
            <w:r w:rsidRPr="00614566">
              <w:rPr>
                <w:rFonts w:ascii="Times New Roman" w:hAnsi="Times New Roman"/>
                <w:color w:val="0070C0"/>
                <w:szCs w:val="18"/>
              </w:rPr>
              <w:t>Down-selected to o</w:t>
            </w:r>
            <w:r w:rsidR="00391AD6" w:rsidRPr="00614566">
              <w:rPr>
                <w:rFonts w:ascii="Times New Roman" w:hAnsi="Times New Roman"/>
                <w:color w:val="0070C0"/>
                <w:szCs w:val="18"/>
              </w:rPr>
              <w:t>nly</w:t>
            </w:r>
            <w:r w:rsidRPr="00614566">
              <w:rPr>
                <w:rFonts w:ascii="Times New Roman" w:hAnsi="Times New Roman"/>
                <w:color w:val="0070C0"/>
                <w:szCs w:val="18"/>
              </w:rPr>
              <w:t xml:space="preserve"> consider</w:t>
            </w:r>
            <w:r w:rsidR="00391AD6" w:rsidRPr="00614566">
              <w:rPr>
                <w:rFonts w:ascii="Times New Roman" w:hAnsi="Times New Roman"/>
                <w:color w:val="0070C0"/>
                <w:szCs w:val="18"/>
              </w:rPr>
              <w:t xml:space="preserve"> </w:t>
            </w:r>
            <w:r w:rsidR="001B68AC" w:rsidRPr="00614566">
              <w:rPr>
                <w:rFonts w:ascii="Times New Roman" w:hAnsi="Times New Roman"/>
                <w:color w:val="0070C0"/>
                <w:szCs w:val="18"/>
              </w:rPr>
              <w:t>DL SU-MIMO</w:t>
            </w:r>
            <w:r w:rsidR="00391AD6" w:rsidRPr="00614566">
              <w:rPr>
                <w:rFonts w:ascii="Times New Roman" w:hAnsi="Times New Roman"/>
                <w:color w:val="0070C0"/>
                <w:szCs w:val="18"/>
              </w:rPr>
              <w:t>:</w:t>
            </w:r>
          </w:p>
          <w:p w14:paraId="5C4B8FE7" w14:textId="77777777" w:rsidR="00287E9C" w:rsidRPr="00614566" w:rsidRDefault="00287E9C" w:rsidP="00624FF2">
            <w:pPr>
              <w:pStyle w:val="TAL"/>
              <w:rPr>
                <w:rFonts w:ascii="Times New Roman" w:hAnsi="Times New Roman"/>
                <w:color w:val="0070C0"/>
                <w:szCs w:val="18"/>
              </w:rPr>
            </w:pPr>
          </w:p>
          <w:p w14:paraId="1C0D9641" w14:textId="04AD961D" w:rsidR="00287E9C" w:rsidRPr="00614566" w:rsidRDefault="00287E9C" w:rsidP="00624FF2">
            <w:pPr>
              <w:pStyle w:val="TAL"/>
              <w:rPr>
                <w:rFonts w:ascii="Times New Roman" w:hAnsi="Times New Roman"/>
                <w:szCs w:val="18"/>
              </w:rPr>
            </w:pPr>
            <w:r w:rsidRPr="00614566">
              <w:rPr>
                <w:rFonts w:ascii="Times New Roman" w:hAnsi="Times New Roman"/>
                <w:color w:val="0070C0"/>
                <w:szCs w:val="18"/>
              </w:rPr>
              <w:t>Note: For beam prediction to evaluate beam selection accuracy, DL SU-MIMO can be considered as starting point.</w:t>
            </w:r>
            <w:r w:rsidRPr="00614566">
              <w:rPr>
                <w:rFonts w:ascii="Times New Roman" w:hAnsi="Times New Roman"/>
                <w:szCs w:val="18"/>
              </w:rPr>
              <w:t xml:space="preserve"> </w:t>
            </w:r>
          </w:p>
        </w:tc>
      </w:tr>
      <w:tr w:rsidR="004515DE" w:rsidRPr="00811F46" w14:paraId="1F3B2406" w14:textId="5049FA07" w:rsidTr="00624FF2">
        <w:trPr>
          <w:trHeight w:val="494"/>
        </w:trPr>
        <w:tc>
          <w:tcPr>
            <w:tcW w:w="1833" w:type="dxa"/>
            <w:shd w:val="clear" w:color="auto" w:fill="auto"/>
            <w:tcMar>
              <w:top w:w="11" w:type="dxa"/>
              <w:left w:w="80" w:type="dxa"/>
              <w:bottom w:w="0" w:type="dxa"/>
              <w:right w:w="80" w:type="dxa"/>
            </w:tcMar>
            <w:vAlign w:val="center"/>
            <w:hideMark/>
          </w:tcPr>
          <w:p w14:paraId="57A22231"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Simulation bandwidth</w:t>
            </w:r>
          </w:p>
        </w:tc>
        <w:tc>
          <w:tcPr>
            <w:tcW w:w="3893" w:type="dxa"/>
            <w:shd w:val="clear" w:color="auto" w:fill="auto"/>
            <w:tcMar>
              <w:top w:w="11" w:type="dxa"/>
              <w:left w:w="80" w:type="dxa"/>
              <w:bottom w:w="0" w:type="dxa"/>
              <w:right w:w="80" w:type="dxa"/>
            </w:tcMar>
            <w:vAlign w:val="center"/>
            <w:hideMark/>
          </w:tcPr>
          <w:p w14:paraId="02069708" w14:textId="77777777" w:rsidR="004515DE" w:rsidRPr="00614566" w:rsidRDefault="004515DE" w:rsidP="00624FF2">
            <w:pPr>
              <w:pStyle w:val="TAL"/>
              <w:rPr>
                <w:rFonts w:ascii="Times New Roman" w:eastAsia="等线" w:hAnsi="Times New Roman"/>
                <w:kern w:val="2"/>
                <w:szCs w:val="18"/>
              </w:rPr>
            </w:pPr>
            <w:r w:rsidRPr="00614566">
              <w:rPr>
                <w:rFonts w:ascii="Times New Roman" w:hAnsi="Times New Roman"/>
                <w:kern w:val="2"/>
                <w:szCs w:val="18"/>
              </w:rPr>
              <w:t>4GHz: 20MHz (DL+UL)</w:t>
            </w:r>
          </w:p>
          <w:p w14:paraId="51DCD097" w14:textId="77777777" w:rsidR="004515DE" w:rsidRPr="00614566" w:rsidRDefault="004515DE" w:rsidP="00624FF2">
            <w:pPr>
              <w:pStyle w:val="TAL"/>
              <w:rPr>
                <w:rFonts w:ascii="Times New Roman" w:eastAsia="等线" w:hAnsi="Times New Roman"/>
                <w:szCs w:val="18"/>
              </w:rPr>
            </w:pPr>
            <w:r w:rsidRPr="00614566">
              <w:rPr>
                <w:rFonts w:ascii="Times New Roman" w:hAnsi="Times New Roman"/>
                <w:kern w:val="2"/>
                <w:szCs w:val="18"/>
              </w:rPr>
              <w:t>30GHz: 80MHz.(DL+UL) or 40MHz.(DL+UL)</w:t>
            </w:r>
          </w:p>
        </w:tc>
        <w:tc>
          <w:tcPr>
            <w:tcW w:w="3893" w:type="dxa"/>
            <w:vAlign w:val="center"/>
          </w:tcPr>
          <w:p w14:paraId="4109C425" w14:textId="125EB583" w:rsidR="004515DE" w:rsidRPr="00614566" w:rsidRDefault="001B68AC" w:rsidP="00624FF2">
            <w:pPr>
              <w:pStyle w:val="TAL"/>
              <w:rPr>
                <w:rFonts w:ascii="Times New Roman" w:hAnsi="Times New Roman"/>
                <w:kern w:val="2"/>
                <w:szCs w:val="18"/>
              </w:rPr>
            </w:pPr>
            <w:r w:rsidRPr="00614566">
              <w:rPr>
                <w:rFonts w:ascii="Times New Roman" w:hAnsi="Times New Roman"/>
                <w:kern w:val="2"/>
                <w:szCs w:val="18"/>
              </w:rPr>
              <w:t>30GHz: 80MHz.(DL+UL) or 40MHz.(DL+UL)</w:t>
            </w:r>
          </w:p>
        </w:tc>
      </w:tr>
      <w:tr w:rsidR="004515DE" w:rsidRPr="00811F46" w14:paraId="23C24775" w14:textId="2EB6A4F8" w:rsidTr="00624FF2">
        <w:trPr>
          <w:trHeight w:val="1297"/>
        </w:trPr>
        <w:tc>
          <w:tcPr>
            <w:tcW w:w="1833" w:type="dxa"/>
            <w:shd w:val="clear" w:color="auto" w:fill="auto"/>
            <w:tcMar>
              <w:top w:w="11" w:type="dxa"/>
              <w:left w:w="80" w:type="dxa"/>
              <w:bottom w:w="0" w:type="dxa"/>
              <w:right w:w="80" w:type="dxa"/>
            </w:tcMar>
            <w:vAlign w:val="center"/>
            <w:hideMark/>
          </w:tcPr>
          <w:p w14:paraId="3AE1CBA1"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Subcarrier Spacing for data</w:t>
            </w:r>
          </w:p>
        </w:tc>
        <w:tc>
          <w:tcPr>
            <w:tcW w:w="3893" w:type="dxa"/>
            <w:shd w:val="clear" w:color="auto" w:fill="auto"/>
            <w:tcMar>
              <w:top w:w="11" w:type="dxa"/>
              <w:left w:w="80" w:type="dxa"/>
              <w:bottom w:w="0" w:type="dxa"/>
              <w:right w:w="80" w:type="dxa"/>
            </w:tcMar>
            <w:vAlign w:val="center"/>
            <w:hideMark/>
          </w:tcPr>
          <w:p w14:paraId="034DA3FA"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For 4 GHz: 15kHz</w:t>
            </w:r>
          </w:p>
          <w:p w14:paraId="5498620B" w14:textId="25ACD272" w:rsidR="004515DE" w:rsidRPr="00614566" w:rsidRDefault="004515DE" w:rsidP="00624FF2">
            <w:pPr>
              <w:pStyle w:val="TAL"/>
              <w:rPr>
                <w:rFonts w:ascii="Times New Roman" w:hAnsi="Times New Roman"/>
                <w:szCs w:val="18"/>
              </w:rPr>
            </w:pPr>
            <w:r w:rsidRPr="00614566">
              <w:rPr>
                <w:rFonts w:ascii="Times New Roman" w:hAnsi="Times New Roman"/>
                <w:szCs w:val="18"/>
              </w:rPr>
              <w:t>For 30 GHz: 120kHz, 60kHz</w:t>
            </w:r>
          </w:p>
          <w:p w14:paraId="74F630FD"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(Other subcarrier spacings can be considered)</w:t>
            </w:r>
          </w:p>
        </w:tc>
        <w:tc>
          <w:tcPr>
            <w:tcW w:w="3893" w:type="dxa"/>
            <w:vAlign w:val="center"/>
          </w:tcPr>
          <w:p w14:paraId="1E28FDD5" w14:textId="0053ED2E" w:rsidR="004515DE" w:rsidRPr="00614566" w:rsidRDefault="00287E9C" w:rsidP="00624FF2">
            <w:pPr>
              <w:pStyle w:val="TAL"/>
              <w:rPr>
                <w:rFonts w:ascii="Times New Roman" w:hAnsi="Times New Roman"/>
                <w:color w:val="0070C0"/>
                <w:szCs w:val="18"/>
              </w:rPr>
            </w:pPr>
            <w:r w:rsidRPr="00614566">
              <w:rPr>
                <w:rFonts w:ascii="Times New Roman" w:hAnsi="Times New Roman"/>
                <w:color w:val="0070C0"/>
                <w:szCs w:val="18"/>
              </w:rPr>
              <w:t xml:space="preserve">For 30 GHz: </w:t>
            </w:r>
            <w:r w:rsidR="00391AD6" w:rsidRPr="00614566">
              <w:rPr>
                <w:rFonts w:ascii="Times New Roman" w:hAnsi="Times New Roman"/>
                <w:color w:val="0070C0"/>
                <w:szCs w:val="18"/>
              </w:rPr>
              <w:t xml:space="preserve">Only </w:t>
            </w:r>
            <w:r w:rsidRPr="00614566">
              <w:rPr>
                <w:rFonts w:ascii="Times New Roman" w:hAnsi="Times New Roman"/>
                <w:color w:val="0070C0"/>
                <w:szCs w:val="18"/>
              </w:rPr>
              <w:t>120kHz</w:t>
            </w:r>
            <w:r w:rsidR="00391AD6" w:rsidRPr="00614566">
              <w:rPr>
                <w:rFonts w:ascii="Times New Roman" w:hAnsi="Times New Roman"/>
                <w:color w:val="0070C0"/>
                <w:szCs w:val="18"/>
              </w:rPr>
              <w:t xml:space="preserve"> </w:t>
            </w:r>
          </w:p>
          <w:p w14:paraId="4E7B2678" w14:textId="77777777" w:rsidR="00287E9C" w:rsidRPr="00614566" w:rsidRDefault="00287E9C" w:rsidP="00624FF2">
            <w:pPr>
              <w:pStyle w:val="TAL"/>
              <w:rPr>
                <w:rFonts w:ascii="Times New Roman" w:hAnsi="Times New Roman"/>
                <w:color w:val="0070C0"/>
                <w:szCs w:val="18"/>
              </w:rPr>
            </w:pPr>
          </w:p>
          <w:p w14:paraId="2FE39CA8" w14:textId="3F1A8E62" w:rsidR="00287E9C" w:rsidRPr="00614566" w:rsidRDefault="00287E9C" w:rsidP="00624FF2">
            <w:pPr>
              <w:pStyle w:val="TAL"/>
              <w:rPr>
                <w:rFonts w:ascii="Times New Roman" w:eastAsia="宋体" w:hAnsi="Times New Roman"/>
                <w:szCs w:val="18"/>
                <w:lang w:eastAsia="zh-CN"/>
              </w:rPr>
            </w:pPr>
            <w:r w:rsidRPr="00614566">
              <w:rPr>
                <w:rFonts w:ascii="Times New Roman" w:hAnsi="Times New Roman"/>
                <w:color w:val="0070C0"/>
                <w:szCs w:val="18"/>
              </w:rPr>
              <w:t>Note</w:t>
            </w:r>
            <w:r w:rsidRPr="00614566">
              <w:rPr>
                <w:rFonts w:ascii="Times New Roman" w:eastAsia="宋体" w:hAnsi="Times New Roman"/>
                <w:color w:val="0070C0"/>
                <w:szCs w:val="18"/>
                <w:lang w:eastAsia="zh-CN"/>
              </w:rPr>
              <w:t xml:space="preserve">: Only </w:t>
            </w:r>
            <w:r w:rsidR="00126EBB" w:rsidRPr="00614566">
              <w:rPr>
                <w:rFonts w:ascii="Times New Roman" w:eastAsia="宋体" w:hAnsi="Times New Roman"/>
                <w:color w:val="0070C0"/>
                <w:szCs w:val="18"/>
                <w:lang w:eastAsia="zh-CN"/>
              </w:rPr>
              <w:t xml:space="preserve">120kHz is considered to save simulation efforts. </w:t>
            </w:r>
          </w:p>
        </w:tc>
      </w:tr>
      <w:tr w:rsidR="004515DE" w:rsidRPr="00811F46" w14:paraId="2899779C" w14:textId="49FD9559" w:rsidTr="00624FF2">
        <w:trPr>
          <w:trHeight w:val="522"/>
        </w:trPr>
        <w:tc>
          <w:tcPr>
            <w:tcW w:w="1833" w:type="dxa"/>
            <w:shd w:val="clear" w:color="auto" w:fill="auto"/>
            <w:tcMar>
              <w:top w:w="11" w:type="dxa"/>
              <w:left w:w="80" w:type="dxa"/>
              <w:bottom w:w="0" w:type="dxa"/>
              <w:right w:w="80" w:type="dxa"/>
            </w:tcMar>
            <w:vAlign w:val="center"/>
            <w:hideMark/>
          </w:tcPr>
          <w:p w14:paraId="6F3C1C8E"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Channel Model</w:t>
            </w:r>
          </w:p>
        </w:tc>
        <w:tc>
          <w:tcPr>
            <w:tcW w:w="3893" w:type="dxa"/>
            <w:shd w:val="clear" w:color="auto" w:fill="auto"/>
            <w:tcMar>
              <w:top w:w="11" w:type="dxa"/>
              <w:left w:w="80" w:type="dxa"/>
              <w:bottom w:w="0" w:type="dxa"/>
              <w:right w:w="80" w:type="dxa"/>
            </w:tcMar>
            <w:vAlign w:val="center"/>
            <w:hideMark/>
          </w:tcPr>
          <w:p w14:paraId="7020779B"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Following related assumption in TR 38.802</w:t>
            </w:r>
          </w:p>
        </w:tc>
        <w:tc>
          <w:tcPr>
            <w:tcW w:w="3893" w:type="dxa"/>
            <w:vAlign w:val="center"/>
          </w:tcPr>
          <w:p w14:paraId="205759A4" w14:textId="54192BEF" w:rsidR="00217567" w:rsidRPr="00614566" w:rsidRDefault="00217567" w:rsidP="00624FF2">
            <w:pPr>
              <w:pStyle w:val="TAL"/>
              <w:rPr>
                <w:rFonts w:ascii="Times New Roman" w:hAnsi="Times New Roman"/>
                <w:szCs w:val="18"/>
              </w:rPr>
            </w:pPr>
            <w:r w:rsidRPr="00614566">
              <w:rPr>
                <w:rFonts w:ascii="Times New Roman" w:hAnsi="Times New Roman"/>
                <w:szCs w:val="18"/>
              </w:rPr>
              <w:t>Following related assumption in TR 38.802</w:t>
            </w:r>
          </w:p>
        </w:tc>
      </w:tr>
      <w:tr w:rsidR="004515DE" w:rsidRPr="00811F46" w14:paraId="7718C805" w14:textId="5216A80B" w:rsidTr="00624FF2">
        <w:trPr>
          <w:trHeight w:val="230"/>
        </w:trPr>
        <w:tc>
          <w:tcPr>
            <w:tcW w:w="1833" w:type="dxa"/>
            <w:shd w:val="clear" w:color="auto" w:fill="auto"/>
            <w:tcMar>
              <w:top w:w="11" w:type="dxa"/>
              <w:left w:w="80" w:type="dxa"/>
              <w:bottom w:w="0" w:type="dxa"/>
              <w:right w:w="80" w:type="dxa"/>
            </w:tcMar>
            <w:vAlign w:val="center"/>
            <w:hideMark/>
          </w:tcPr>
          <w:p w14:paraId="228E70B8"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TXRU mapping to antenna elements</w:t>
            </w:r>
          </w:p>
        </w:tc>
        <w:tc>
          <w:tcPr>
            <w:tcW w:w="3893" w:type="dxa"/>
            <w:shd w:val="clear" w:color="auto" w:fill="auto"/>
            <w:tcMar>
              <w:top w:w="11" w:type="dxa"/>
              <w:left w:w="80" w:type="dxa"/>
              <w:bottom w:w="0" w:type="dxa"/>
              <w:right w:w="80" w:type="dxa"/>
            </w:tcMar>
            <w:vAlign w:val="center"/>
            <w:hideMark/>
          </w:tcPr>
          <w:p w14:paraId="4D86FC8A" w14:textId="77777777" w:rsidR="004515DE" w:rsidRPr="00614566" w:rsidRDefault="004515DE" w:rsidP="00624FF2">
            <w:pPr>
              <w:pStyle w:val="TAL"/>
              <w:rPr>
                <w:rFonts w:ascii="Times New Roman" w:hAnsi="Times New Roman"/>
                <w:szCs w:val="18"/>
              </w:rPr>
            </w:pPr>
            <w:r w:rsidRPr="00614566">
              <w:rPr>
                <w:rFonts w:ascii="Times New Roman" w:hAnsi="Times New Roman"/>
                <w:szCs w:val="18"/>
              </w:rPr>
              <w:t>Companies explain the details of TXRU mapping to antenna elements.</w:t>
            </w:r>
          </w:p>
          <w:p w14:paraId="4E930EBA" w14:textId="77777777" w:rsidR="004515DE" w:rsidRPr="00614566" w:rsidRDefault="004515DE" w:rsidP="00624FF2">
            <w:pPr>
              <w:pStyle w:val="TAL"/>
              <w:rPr>
                <w:rFonts w:ascii="Times New Roman" w:eastAsia="等线" w:hAnsi="Times New Roman"/>
                <w:kern w:val="2"/>
                <w:szCs w:val="18"/>
              </w:rPr>
            </w:pPr>
            <w:r w:rsidRPr="00614566">
              <w:rPr>
                <w:rFonts w:ascii="Times New Roman" w:eastAsia="等线" w:hAnsi="Times New Roman"/>
                <w:kern w:val="2"/>
                <w:szCs w:val="18"/>
              </w:rPr>
              <w:t>Notes:</w:t>
            </w:r>
          </w:p>
          <w:p w14:paraId="7AA8D22E" w14:textId="77777777" w:rsidR="004515DE" w:rsidRPr="00614566" w:rsidRDefault="004515DE" w:rsidP="00624FF2">
            <w:pPr>
              <w:pStyle w:val="TAL"/>
              <w:rPr>
                <w:rFonts w:ascii="Times New Roman" w:eastAsia="等线" w:hAnsi="Times New Roman"/>
                <w:kern w:val="2"/>
                <w:szCs w:val="18"/>
              </w:rPr>
            </w:pPr>
            <w:r w:rsidRPr="00614566">
              <w:rPr>
                <w:rFonts w:ascii="Times New Roman" w:hAnsi="Times New Roman"/>
                <w:kern w:val="2"/>
                <w:szCs w:val="18"/>
              </w:rPr>
              <w:t>30GHz:</w:t>
            </w:r>
            <w:r w:rsidRPr="00614566">
              <w:rPr>
                <w:rFonts w:ascii="Times New Roman" w:eastAsia="等线" w:hAnsi="Times New Roman"/>
                <w:kern w:val="2"/>
                <w:szCs w:val="18"/>
              </w:rPr>
              <w:t xml:space="preserve"> </w:t>
            </w:r>
            <w:r w:rsidRPr="00614566">
              <w:rPr>
                <w:rFonts w:ascii="Times New Roman" w:hAnsi="Times New Roman"/>
                <w:kern w:val="2"/>
                <w:szCs w:val="18"/>
              </w:rPr>
              <w:t xml:space="preserve">2D DFT based beam </w:t>
            </w:r>
            <w:r w:rsidRPr="00614566">
              <w:rPr>
                <w:rFonts w:ascii="Times New Roman" w:hAnsi="Times New Roman"/>
                <w:kern w:val="2"/>
                <w:szCs w:val="18"/>
                <w:lang w:val="it-IT"/>
              </w:rPr>
              <w:t>per polarization</w:t>
            </w:r>
            <w:r w:rsidRPr="00614566">
              <w:rPr>
                <w:rFonts w:ascii="Times New Roman" w:hAnsi="Times New Roman"/>
                <w:kern w:val="2"/>
                <w:szCs w:val="18"/>
              </w:rPr>
              <w:t xml:space="preserve"> as a baseline</w:t>
            </w:r>
            <w:r w:rsidRPr="00614566">
              <w:rPr>
                <w:rFonts w:ascii="Times New Roman" w:eastAsia="等线" w:hAnsi="Times New Roman"/>
                <w:kern w:val="2"/>
                <w:szCs w:val="18"/>
              </w:rPr>
              <w:t>;</w:t>
            </w:r>
          </w:p>
          <w:p w14:paraId="39941C08" w14:textId="77777777" w:rsidR="004515DE" w:rsidRPr="00614566" w:rsidRDefault="004515DE" w:rsidP="00624FF2">
            <w:pPr>
              <w:pStyle w:val="TAL"/>
              <w:rPr>
                <w:rFonts w:ascii="Times New Roman" w:eastAsia="等线" w:hAnsi="Times New Roman"/>
                <w:kern w:val="2"/>
                <w:szCs w:val="18"/>
              </w:rPr>
            </w:pPr>
            <w:r w:rsidRPr="00614566">
              <w:rPr>
                <w:rFonts w:ascii="Times New Roman" w:hAnsi="Times New Roman"/>
                <w:kern w:val="2"/>
                <w:szCs w:val="18"/>
              </w:rPr>
              <w:t xml:space="preserve">4GHz: </w:t>
            </w:r>
            <w:r w:rsidRPr="00614566">
              <w:rPr>
                <w:rFonts w:ascii="Times New Roman" w:hAnsi="Times New Roman"/>
                <w:kern w:val="2"/>
                <w:szCs w:val="18"/>
                <w:lang w:val="it-IT"/>
              </w:rPr>
              <w:t>1D DFT per vertical dimension per polarization as baseline</w:t>
            </w:r>
            <w:r w:rsidRPr="00614566">
              <w:rPr>
                <w:rFonts w:ascii="Times New Roman" w:eastAsia="等线" w:hAnsi="Times New Roman"/>
                <w:kern w:val="2"/>
                <w:szCs w:val="18"/>
                <w:lang w:val="it-IT"/>
              </w:rPr>
              <w:t>;</w:t>
            </w:r>
          </w:p>
          <w:p w14:paraId="02043959" w14:textId="77777777" w:rsidR="004515DE" w:rsidRPr="00614566" w:rsidRDefault="004515DE" w:rsidP="00624FF2">
            <w:pPr>
              <w:pStyle w:val="TAL"/>
              <w:rPr>
                <w:rFonts w:ascii="Times New Roman" w:hAnsi="Times New Roman"/>
                <w:szCs w:val="18"/>
              </w:rPr>
            </w:pPr>
          </w:p>
        </w:tc>
        <w:tc>
          <w:tcPr>
            <w:tcW w:w="3893" w:type="dxa"/>
            <w:vAlign w:val="center"/>
          </w:tcPr>
          <w:p w14:paraId="0294088E"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Companies explain the details of TXRU mapping to antenna elements.</w:t>
            </w:r>
          </w:p>
          <w:p w14:paraId="0418D56E" w14:textId="77777777" w:rsidR="00C8035D" w:rsidRPr="00614566" w:rsidRDefault="00C8035D" w:rsidP="00624FF2">
            <w:pPr>
              <w:pStyle w:val="TAL"/>
              <w:rPr>
                <w:rFonts w:ascii="Times New Roman" w:eastAsia="等线" w:hAnsi="Times New Roman"/>
                <w:kern w:val="2"/>
                <w:szCs w:val="18"/>
              </w:rPr>
            </w:pPr>
            <w:r w:rsidRPr="00614566">
              <w:rPr>
                <w:rFonts w:ascii="Times New Roman" w:eastAsia="等线" w:hAnsi="Times New Roman"/>
                <w:kern w:val="2"/>
                <w:szCs w:val="18"/>
              </w:rPr>
              <w:t>Notes:</w:t>
            </w:r>
          </w:p>
          <w:p w14:paraId="4A398211" w14:textId="3FE27354" w:rsidR="004515DE" w:rsidRPr="00614566" w:rsidRDefault="00C8035D" w:rsidP="00624FF2">
            <w:pPr>
              <w:pStyle w:val="TAL"/>
              <w:rPr>
                <w:rFonts w:ascii="Times New Roman" w:eastAsia="等线" w:hAnsi="Times New Roman"/>
                <w:kern w:val="2"/>
                <w:szCs w:val="18"/>
              </w:rPr>
            </w:pPr>
            <w:r w:rsidRPr="00614566">
              <w:rPr>
                <w:rFonts w:ascii="Times New Roman" w:hAnsi="Times New Roman"/>
                <w:kern w:val="2"/>
                <w:szCs w:val="18"/>
              </w:rPr>
              <w:t>30GHz:</w:t>
            </w:r>
            <w:r w:rsidRPr="00614566">
              <w:rPr>
                <w:rFonts w:ascii="Times New Roman" w:eastAsia="等线" w:hAnsi="Times New Roman"/>
                <w:kern w:val="2"/>
                <w:szCs w:val="18"/>
              </w:rPr>
              <w:t xml:space="preserve"> </w:t>
            </w:r>
            <w:r w:rsidRPr="00614566">
              <w:rPr>
                <w:rFonts w:ascii="Times New Roman" w:hAnsi="Times New Roman"/>
                <w:kern w:val="2"/>
                <w:szCs w:val="18"/>
              </w:rPr>
              <w:t xml:space="preserve">2D DFT based beam </w:t>
            </w:r>
            <w:r w:rsidRPr="00614566">
              <w:rPr>
                <w:rFonts w:ascii="Times New Roman" w:hAnsi="Times New Roman"/>
                <w:kern w:val="2"/>
                <w:szCs w:val="18"/>
                <w:lang w:val="it-IT"/>
              </w:rPr>
              <w:t>per polarization</w:t>
            </w:r>
            <w:r w:rsidRPr="00614566">
              <w:rPr>
                <w:rFonts w:ascii="Times New Roman" w:hAnsi="Times New Roman"/>
                <w:kern w:val="2"/>
                <w:szCs w:val="18"/>
              </w:rPr>
              <w:t xml:space="preserve"> as a baseline</w:t>
            </w:r>
            <w:r w:rsidRPr="00614566">
              <w:rPr>
                <w:rFonts w:ascii="Times New Roman" w:eastAsia="等线" w:hAnsi="Times New Roman"/>
                <w:kern w:val="2"/>
                <w:szCs w:val="18"/>
              </w:rPr>
              <w:t>;</w:t>
            </w:r>
          </w:p>
        </w:tc>
      </w:tr>
      <w:tr w:rsidR="00C8035D" w:rsidRPr="00811F46" w14:paraId="1074AEE2" w14:textId="1B3F9860" w:rsidTr="00624FF2">
        <w:trPr>
          <w:trHeight w:val="118"/>
        </w:trPr>
        <w:tc>
          <w:tcPr>
            <w:tcW w:w="1833" w:type="dxa"/>
            <w:shd w:val="clear" w:color="auto" w:fill="auto"/>
            <w:tcMar>
              <w:top w:w="11" w:type="dxa"/>
              <w:left w:w="80" w:type="dxa"/>
              <w:bottom w:w="0" w:type="dxa"/>
              <w:right w:w="80" w:type="dxa"/>
            </w:tcMar>
            <w:vAlign w:val="center"/>
            <w:hideMark/>
          </w:tcPr>
          <w:p w14:paraId="0CBE6CF8"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TXRU mapping weights</w:t>
            </w:r>
          </w:p>
        </w:tc>
        <w:tc>
          <w:tcPr>
            <w:tcW w:w="3893" w:type="dxa"/>
            <w:shd w:val="clear" w:color="auto" w:fill="auto"/>
            <w:tcMar>
              <w:top w:w="11" w:type="dxa"/>
              <w:left w:w="80" w:type="dxa"/>
              <w:bottom w:w="0" w:type="dxa"/>
              <w:right w:w="80" w:type="dxa"/>
            </w:tcMar>
            <w:vAlign w:val="center"/>
            <w:hideMark/>
          </w:tcPr>
          <w:p w14:paraId="006727F6"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Companies explain the details of TXRU mapping weights.</w:t>
            </w:r>
          </w:p>
        </w:tc>
        <w:tc>
          <w:tcPr>
            <w:tcW w:w="3893" w:type="dxa"/>
            <w:vAlign w:val="center"/>
          </w:tcPr>
          <w:p w14:paraId="71C55850" w14:textId="35956BA5" w:rsidR="00C8035D" w:rsidRPr="00614566" w:rsidRDefault="00C8035D" w:rsidP="00624FF2">
            <w:pPr>
              <w:pStyle w:val="TAL"/>
              <w:rPr>
                <w:rFonts w:ascii="Times New Roman" w:hAnsi="Times New Roman"/>
                <w:szCs w:val="18"/>
              </w:rPr>
            </w:pPr>
            <w:r w:rsidRPr="00614566">
              <w:rPr>
                <w:rFonts w:ascii="Times New Roman" w:hAnsi="Times New Roman"/>
                <w:szCs w:val="18"/>
              </w:rPr>
              <w:t>Companies explain the details of TXRU mapping weights.</w:t>
            </w:r>
          </w:p>
        </w:tc>
      </w:tr>
      <w:tr w:rsidR="00C8035D" w:rsidRPr="00811F46" w14:paraId="15D2A2F7" w14:textId="3AD9F32B" w:rsidTr="00624FF2">
        <w:trPr>
          <w:trHeight w:val="1025"/>
        </w:trPr>
        <w:tc>
          <w:tcPr>
            <w:tcW w:w="1833" w:type="dxa"/>
            <w:shd w:val="clear" w:color="auto" w:fill="auto"/>
            <w:tcMar>
              <w:top w:w="11" w:type="dxa"/>
              <w:left w:w="80" w:type="dxa"/>
              <w:bottom w:w="0" w:type="dxa"/>
              <w:right w:w="80" w:type="dxa"/>
            </w:tcMar>
            <w:vAlign w:val="center"/>
            <w:hideMark/>
          </w:tcPr>
          <w:p w14:paraId="6765D583"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Criteria for selection for serving TRP</w:t>
            </w:r>
          </w:p>
        </w:tc>
        <w:tc>
          <w:tcPr>
            <w:tcW w:w="3893" w:type="dxa"/>
            <w:shd w:val="clear" w:color="auto" w:fill="auto"/>
            <w:tcMar>
              <w:top w:w="11" w:type="dxa"/>
              <w:left w:w="80" w:type="dxa"/>
              <w:bottom w:w="0" w:type="dxa"/>
              <w:right w:w="80" w:type="dxa"/>
            </w:tcMar>
            <w:vAlign w:val="center"/>
            <w:hideMark/>
          </w:tcPr>
          <w:p w14:paraId="48BD00C0"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Companies explain the details of criteria for selection for serving TRP.</w:t>
            </w:r>
          </w:p>
        </w:tc>
        <w:tc>
          <w:tcPr>
            <w:tcW w:w="3893" w:type="dxa"/>
            <w:vAlign w:val="center"/>
          </w:tcPr>
          <w:p w14:paraId="485FFC5B" w14:textId="0DB89191" w:rsidR="00C122C4" w:rsidRPr="00614566" w:rsidRDefault="002D3B30" w:rsidP="00624FF2">
            <w:pPr>
              <w:pStyle w:val="TAL"/>
              <w:rPr>
                <w:rFonts w:ascii="Times New Roman" w:hAnsi="Times New Roman"/>
                <w:color w:val="0070C0"/>
                <w:szCs w:val="18"/>
              </w:rPr>
            </w:pPr>
            <w:r w:rsidRPr="00614566">
              <w:rPr>
                <w:rFonts w:ascii="Times New Roman" w:hAnsi="Times New Roman"/>
                <w:color w:val="0070C0"/>
                <w:szCs w:val="18"/>
              </w:rPr>
              <w:t xml:space="preserve">Based on </w:t>
            </w:r>
            <w:r w:rsidR="00506758" w:rsidRPr="00614566">
              <w:rPr>
                <w:rFonts w:ascii="Times New Roman" w:hAnsi="Times New Roman"/>
                <w:color w:val="0070C0"/>
                <w:szCs w:val="18"/>
              </w:rPr>
              <w:t xml:space="preserve">the </w:t>
            </w:r>
            <w:r w:rsidRPr="00614566">
              <w:rPr>
                <w:rFonts w:ascii="Times New Roman" w:hAnsi="Times New Roman"/>
                <w:color w:val="0070C0"/>
                <w:szCs w:val="18"/>
              </w:rPr>
              <w:t>distance to gNB</w:t>
            </w:r>
            <w:r w:rsidR="00C122C4" w:rsidRPr="00614566">
              <w:rPr>
                <w:rFonts w:ascii="Times New Roman" w:hAnsi="Times New Roman"/>
                <w:color w:val="0070C0"/>
                <w:szCs w:val="18"/>
              </w:rPr>
              <w:t>, rather than RSRP based.</w:t>
            </w:r>
          </w:p>
          <w:p w14:paraId="25611D21" w14:textId="77777777" w:rsidR="00C122C4" w:rsidRPr="00614566" w:rsidRDefault="00C122C4" w:rsidP="00624FF2">
            <w:pPr>
              <w:pStyle w:val="TAL"/>
              <w:rPr>
                <w:rFonts w:ascii="Times New Roman" w:hAnsi="Times New Roman"/>
                <w:color w:val="0070C0"/>
                <w:szCs w:val="18"/>
              </w:rPr>
            </w:pPr>
          </w:p>
          <w:p w14:paraId="56528712" w14:textId="6D771DA1" w:rsidR="00C8035D" w:rsidRPr="00614566" w:rsidRDefault="00C122C4" w:rsidP="00624FF2">
            <w:pPr>
              <w:pStyle w:val="TAL"/>
              <w:rPr>
                <w:rFonts w:ascii="Times New Roman" w:hAnsi="Times New Roman"/>
                <w:szCs w:val="18"/>
              </w:rPr>
            </w:pPr>
            <w:r w:rsidRPr="00614566">
              <w:rPr>
                <w:rFonts w:ascii="Times New Roman" w:hAnsi="Times New Roman"/>
                <w:color w:val="0070C0"/>
                <w:szCs w:val="18"/>
              </w:rPr>
              <w:t xml:space="preserve">Note: for easier alignment and avoid </w:t>
            </w:r>
            <w:r w:rsidR="00506758" w:rsidRPr="00614566">
              <w:rPr>
                <w:rFonts w:ascii="Times New Roman" w:hAnsi="Times New Roman"/>
                <w:color w:val="0070C0"/>
                <w:szCs w:val="18"/>
              </w:rPr>
              <w:t xml:space="preserve">the </w:t>
            </w:r>
            <w:r w:rsidRPr="00614566">
              <w:rPr>
                <w:rFonts w:ascii="Times New Roman" w:hAnsi="Times New Roman"/>
                <w:color w:val="0070C0"/>
                <w:szCs w:val="18"/>
              </w:rPr>
              <w:t xml:space="preserve">impact of different </w:t>
            </w:r>
            <w:proofErr w:type="spellStart"/>
            <w:r w:rsidRPr="00614566">
              <w:rPr>
                <w:rFonts w:ascii="Times New Roman" w:hAnsi="Times New Roman"/>
                <w:color w:val="0070C0"/>
                <w:szCs w:val="18"/>
              </w:rPr>
              <w:t>beambook</w:t>
            </w:r>
            <w:proofErr w:type="spellEnd"/>
            <w:r w:rsidRPr="00614566">
              <w:rPr>
                <w:rFonts w:ascii="Times New Roman" w:hAnsi="Times New Roman"/>
                <w:color w:val="0070C0"/>
                <w:szCs w:val="18"/>
              </w:rPr>
              <w:t>.</w:t>
            </w:r>
          </w:p>
        </w:tc>
      </w:tr>
      <w:tr w:rsidR="00C8035D" w:rsidRPr="00811F46" w14:paraId="01D76AAE" w14:textId="37149E33" w:rsidTr="00624FF2">
        <w:trPr>
          <w:trHeight w:val="814"/>
        </w:trPr>
        <w:tc>
          <w:tcPr>
            <w:tcW w:w="1833" w:type="dxa"/>
            <w:shd w:val="clear" w:color="auto" w:fill="auto"/>
            <w:tcMar>
              <w:top w:w="11" w:type="dxa"/>
              <w:left w:w="80" w:type="dxa"/>
              <w:bottom w:w="0" w:type="dxa"/>
              <w:right w:w="80" w:type="dxa"/>
            </w:tcMar>
            <w:vAlign w:val="center"/>
            <w:hideMark/>
          </w:tcPr>
          <w:p w14:paraId="4CC28FB5"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Criteria for beam selection for serving TRP</w:t>
            </w:r>
          </w:p>
        </w:tc>
        <w:tc>
          <w:tcPr>
            <w:tcW w:w="3893" w:type="dxa"/>
            <w:shd w:val="clear" w:color="auto" w:fill="auto"/>
            <w:tcMar>
              <w:top w:w="11" w:type="dxa"/>
              <w:left w:w="80" w:type="dxa"/>
              <w:bottom w:w="0" w:type="dxa"/>
              <w:right w:w="80" w:type="dxa"/>
            </w:tcMar>
            <w:vAlign w:val="center"/>
            <w:hideMark/>
          </w:tcPr>
          <w:p w14:paraId="5F0FF283"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Companies explain the details of criteria for beam selection for serving TRP.</w:t>
            </w:r>
          </w:p>
        </w:tc>
        <w:tc>
          <w:tcPr>
            <w:tcW w:w="3893" w:type="dxa"/>
            <w:vAlign w:val="center"/>
          </w:tcPr>
          <w:p w14:paraId="2D05CA25" w14:textId="7CB526B0" w:rsidR="00C8035D" w:rsidRPr="00614566" w:rsidRDefault="002D3B30" w:rsidP="00624FF2">
            <w:pPr>
              <w:pStyle w:val="TAL"/>
              <w:rPr>
                <w:rFonts w:ascii="Times New Roman" w:hAnsi="Times New Roman"/>
                <w:color w:val="0070C0"/>
                <w:szCs w:val="18"/>
              </w:rPr>
            </w:pPr>
            <w:r w:rsidRPr="00614566">
              <w:rPr>
                <w:rFonts w:ascii="Times New Roman" w:hAnsi="Times New Roman"/>
                <w:color w:val="0070C0"/>
                <w:szCs w:val="18"/>
              </w:rPr>
              <w:t xml:space="preserve">Based on </w:t>
            </w:r>
            <w:r w:rsidR="00506758" w:rsidRPr="00614566">
              <w:rPr>
                <w:rFonts w:ascii="Times New Roman" w:hAnsi="Times New Roman"/>
                <w:color w:val="0070C0"/>
                <w:szCs w:val="18"/>
              </w:rPr>
              <w:t xml:space="preserve">a </w:t>
            </w:r>
            <w:r w:rsidRPr="00614566">
              <w:rPr>
                <w:rFonts w:ascii="Times New Roman" w:hAnsi="Times New Roman"/>
                <w:color w:val="0070C0"/>
                <w:szCs w:val="18"/>
              </w:rPr>
              <w:t>detailed algorithm, which is the e</w:t>
            </w:r>
            <w:r w:rsidR="00C122C4" w:rsidRPr="00614566">
              <w:rPr>
                <w:rFonts w:ascii="Times New Roman" w:hAnsi="Times New Roman"/>
                <w:color w:val="0070C0"/>
                <w:szCs w:val="18"/>
              </w:rPr>
              <w:t>valuation target for AI and non-AI based BM algorithm</w:t>
            </w:r>
          </w:p>
        </w:tc>
      </w:tr>
      <w:tr w:rsidR="00C8035D" w:rsidRPr="00811F46" w14:paraId="4F282BF2" w14:textId="5228A915" w:rsidTr="00624FF2">
        <w:trPr>
          <w:trHeight w:val="341"/>
        </w:trPr>
        <w:tc>
          <w:tcPr>
            <w:tcW w:w="1833" w:type="dxa"/>
            <w:shd w:val="clear" w:color="auto" w:fill="auto"/>
            <w:tcMar>
              <w:top w:w="11" w:type="dxa"/>
              <w:left w:w="80" w:type="dxa"/>
              <w:bottom w:w="0" w:type="dxa"/>
              <w:right w:w="80" w:type="dxa"/>
            </w:tcMar>
            <w:vAlign w:val="center"/>
            <w:hideMark/>
          </w:tcPr>
          <w:p w14:paraId="40243595"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Constraints for the range of selective beams per TRP sector</w:t>
            </w:r>
          </w:p>
        </w:tc>
        <w:tc>
          <w:tcPr>
            <w:tcW w:w="3893" w:type="dxa"/>
            <w:shd w:val="clear" w:color="auto" w:fill="auto"/>
            <w:tcMar>
              <w:top w:w="11" w:type="dxa"/>
              <w:left w:w="80" w:type="dxa"/>
              <w:bottom w:w="0" w:type="dxa"/>
              <w:right w:w="80" w:type="dxa"/>
            </w:tcMar>
            <w:vAlign w:val="center"/>
            <w:hideMark/>
          </w:tcPr>
          <w:p w14:paraId="48285A97"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Companies explain what scheme is used</w:t>
            </w:r>
          </w:p>
        </w:tc>
        <w:tc>
          <w:tcPr>
            <w:tcW w:w="3893" w:type="dxa"/>
            <w:vAlign w:val="center"/>
          </w:tcPr>
          <w:p w14:paraId="7CEB7AF1" w14:textId="5D45AB50" w:rsidR="00C8035D" w:rsidRPr="00614566" w:rsidRDefault="00C8035D" w:rsidP="00624FF2">
            <w:pPr>
              <w:pStyle w:val="TAL"/>
              <w:rPr>
                <w:rFonts w:ascii="Times New Roman" w:hAnsi="Times New Roman"/>
                <w:szCs w:val="18"/>
              </w:rPr>
            </w:pPr>
            <w:r w:rsidRPr="00614566">
              <w:rPr>
                <w:rFonts w:ascii="Times New Roman" w:hAnsi="Times New Roman"/>
                <w:szCs w:val="18"/>
              </w:rPr>
              <w:t>Companies explain what scheme is used</w:t>
            </w:r>
          </w:p>
        </w:tc>
      </w:tr>
      <w:tr w:rsidR="00C8035D" w:rsidRPr="00811F46" w14:paraId="529C090C" w14:textId="70D87A77" w:rsidTr="00624FF2">
        <w:trPr>
          <w:trHeight w:val="274"/>
        </w:trPr>
        <w:tc>
          <w:tcPr>
            <w:tcW w:w="1833" w:type="dxa"/>
            <w:shd w:val="clear" w:color="auto" w:fill="auto"/>
            <w:tcMar>
              <w:top w:w="11" w:type="dxa"/>
              <w:left w:w="80" w:type="dxa"/>
              <w:bottom w:w="0" w:type="dxa"/>
              <w:right w:w="80" w:type="dxa"/>
            </w:tcMar>
            <w:vAlign w:val="center"/>
            <w:hideMark/>
          </w:tcPr>
          <w:p w14:paraId="532ABBA1"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Scheduling algorithm</w:t>
            </w:r>
          </w:p>
        </w:tc>
        <w:tc>
          <w:tcPr>
            <w:tcW w:w="3893" w:type="dxa"/>
            <w:shd w:val="clear" w:color="auto" w:fill="auto"/>
            <w:tcMar>
              <w:top w:w="11" w:type="dxa"/>
              <w:left w:w="80" w:type="dxa"/>
              <w:bottom w:w="0" w:type="dxa"/>
              <w:right w:w="80" w:type="dxa"/>
            </w:tcMar>
            <w:vAlign w:val="center"/>
            <w:hideMark/>
          </w:tcPr>
          <w:p w14:paraId="296CEBBA"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PF scheduler</w:t>
            </w:r>
          </w:p>
        </w:tc>
        <w:tc>
          <w:tcPr>
            <w:tcW w:w="3893" w:type="dxa"/>
            <w:vAlign w:val="center"/>
          </w:tcPr>
          <w:p w14:paraId="3BDF1E71" w14:textId="212C98A5" w:rsidR="00C8035D" w:rsidRPr="00614566" w:rsidRDefault="00C8035D" w:rsidP="00624FF2">
            <w:pPr>
              <w:pStyle w:val="TAL"/>
              <w:rPr>
                <w:rFonts w:ascii="Times New Roman" w:hAnsi="Times New Roman"/>
                <w:szCs w:val="18"/>
              </w:rPr>
            </w:pPr>
            <w:r w:rsidRPr="00614566">
              <w:rPr>
                <w:rFonts w:ascii="Times New Roman" w:hAnsi="Times New Roman"/>
                <w:szCs w:val="18"/>
              </w:rPr>
              <w:t>PF scheduler</w:t>
            </w:r>
          </w:p>
        </w:tc>
      </w:tr>
      <w:tr w:rsidR="00C8035D" w:rsidRPr="00811F46" w14:paraId="4CBA8415" w14:textId="799FAE96" w:rsidTr="00624FF2">
        <w:trPr>
          <w:trHeight w:val="274"/>
        </w:trPr>
        <w:tc>
          <w:tcPr>
            <w:tcW w:w="1833" w:type="dxa"/>
            <w:shd w:val="clear" w:color="auto" w:fill="auto"/>
            <w:tcMar>
              <w:top w:w="11" w:type="dxa"/>
              <w:left w:w="80" w:type="dxa"/>
              <w:bottom w:w="0" w:type="dxa"/>
              <w:right w:w="80" w:type="dxa"/>
            </w:tcMar>
            <w:vAlign w:val="center"/>
            <w:hideMark/>
          </w:tcPr>
          <w:p w14:paraId="47140054"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Link adaptation</w:t>
            </w:r>
          </w:p>
        </w:tc>
        <w:tc>
          <w:tcPr>
            <w:tcW w:w="3893" w:type="dxa"/>
            <w:shd w:val="clear" w:color="auto" w:fill="auto"/>
            <w:tcMar>
              <w:top w:w="11" w:type="dxa"/>
              <w:left w:w="80" w:type="dxa"/>
              <w:bottom w:w="0" w:type="dxa"/>
              <w:right w:w="80" w:type="dxa"/>
            </w:tcMar>
            <w:vAlign w:val="center"/>
            <w:hideMark/>
          </w:tcPr>
          <w:p w14:paraId="655D70BA"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Based on CSI-RS.</w:t>
            </w:r>
          </w:p>
        </w:tc>
        <w:tc>
          <w:tcPr>
            <w:tcW w:w="3893" w:type="dxa"/>
            <w:vAlign w:val="center"/>
          </w:tcPr>
          <w:p w14:paraId="7DF9B304" w14:textId="46E8BE25" w:rsidR="00C8035D" w:rsidRPr="00614566" w:rsidRDefault="00C8035D" w:rsidP="00624FF2">
            <w:pPr>
              <w:pStyle w:val="TAL"/>
              <w:rPr>
                <w:rFonts w:ascii="Times New Roman" w:hAnsi="Times New Roman"/>
                <w:szCs w:val="18"/>
              </w:rPr>
            </w:pPr>
            <w:r w:rsidRPr="00614566">
              <w:rPr>
                <w:rFonts w:ascii="Times New Roman" w:hAnsi="Times New Roman"/>
                <w:szCs w:val="18"/>
              </w:rPr>
              <w:t>Based on CSI-RS.</w:t>
            </w:r>
          </w:p>
        </w:tc>
      </w:tr>
      <w:tr w:rsidR="00C8035D" w:rsidRPr="00811F46" w14:paraId="36391BC9" w14:textId="6F558A79" w:rsidTr="00624FF2">
        <w:trPr>
          <w:trHeight w:val="1213"/>
        </w:trPr>
        <w:tc>
          <w:tcPr>
            <w:tcW w:w="1833" w:type="dxa"/>
            <w:shd w:val="clear" w:color="auto" w:fill="auto"/>
            <w:tcMar>
              <w:top w:w="11" w:type="dxa"/>
              <w:left w:w="80" w:type="dxa"/>
              <w:bottom w:w="0" w:type="dxa"/>
              <w:right w:w="80" w:type="dxa"/>
            </w:tcMar>
            <w:vAlign w:val="center"/>
            <w:hideMark/>
          </w:tcPr>
          <w:p w14:paraId="2A6A04C7"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Traffic Model</w:t>
            </w:r>
          </w:p>
        </w:tc>
        <w:tc>
          <w:tcPr>
            <w:tcW w:w="3893" w:type="dxa"/>
            <w:shd w:val="clear" w:color="auto" w:fill="auto"/>
            <w:tcMar>
              <w:top w:w="11" w:type="dxa"/>
              <w:left w:w="80" w:type="dxa"/>
              <w:bottom w:w="0" w:type="dxa"/>
              <w:right w:w="80" w:type="dxa"/>
            </w:tcMar>
            <w:vAlign w:val="center"/>
            <w:hideMark/>
          </w:tcPr>
          <w:p w14:paraId="40461664"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FTP model 1/3 with packet size 0.1 and 0.5Mbytes (other value is not precluded).</w:t>
            </w:r>
          </w:p>
          <w:p w14:paraId="5BD5DAD6" w14:textId="77777777" w:rsidR="00C8035D" w:rsidRPr="00614566" w:rsidRDefault="00C8035D" w:rsidP="00624FF2">
            <w:pPr>
              <w:pStyle w:val="TAL"/>
              <w:rPr>
                <w:rFonts w:ascii="Times New Roman" w:hAnsi="Times New Roman"/>
                <w:strike/>
                <w:szCs w:val="18"/>
              </w:rPr>
            </w:pPr>
            <w:r w:rsidRPr="00614566">
              <w:rPr>
                <w:rFonts w:ascii="Times New Roman" w:hAnsi="Times New Roman"/>
                <w:szCs w:val="18"/>
              </w:rPr>
              <w:t>Other traffic models including the full buffer are not precluded.</w:t>
            </w:r>
          </w:p>
        </w:tc>
        <w:tc>
          <w:tcPr>
            <w:tcW w:w="3893" w:type="dxa"/>
            <w:vAlign w:val="center"/>
          </w:tcPr>
          <w:p w14:paraId="07E89C3C" w14:textId="77777777" w:rsidR="00C65CEC" w:rsidRPr="00614566" w:rsidRDefault="00C65CEC" w:rsidP="00624FF2">
            <w:pPr>
              <w:pStyle w:val="TAL"/>
              <w:rPr>
                <w:rFonts w:ascii="Times New Roman" w:hAnsi="Times New Roman"/>
                <w:szCs w:val="18"/>
              </w:rPr>
            </w:pPr>
            <w:r w:rsidRPr="00614566">
              <w:rPr>
                <w:rFonts w:ascii="Times New Roman" w:hAnsi="Times New Roman"/>
                <w:szCs w:val="18"/>
              </w:rPr>
              <w:t>FTP model 1/3 with packet size 0.1 and 0.5Mbytes (other value is not precluded).</w:t>
            </w:r>
          </w:p>
          <w:p w14:paraId="3FAE450F" w14:textId="01BE56D5" w:rsidR="00C8035D" w:rsidRPr="00614566" w:rsidRDefault="00C65CEC" w:rsidP="00624FF2">
            <w:pPr>
              <w:pStyle w:val="TAL"/>
              <w:rPr>
                <w:rFonts w:ascii="Times New Roman" w:hAnsi="Times New Roman"/>
                <w:szCs w:val="18"/>
              </w:rPr>
            </w:pPr>
            <w:r w:rsidRPr="00614566">
              <w:rPr>
                <w:rFonts w:ascii="Times New Roman" w:hAnsi="Times New Roman"/>
                <w:szCs w:val="18"/>
              </w:rPr>
              <w:t>Other traffic models including the full buffer are not precluded.</w:t>
            </w:r>
          </w:p>
        </w:tc>
      </w:tr>
      <w:tr w:rsidR="00C8035D" w:rsidRPr="00811F46" w14:paraId="28A57E31" w14:textId="1B9C2918" w:rsidTr="00624FF2">
        <w:trPr>
          <w:trHeight w:val="1529"/>
        </w:trPr>
        <w:tc>
          <w:tcPr>
            <w:tcW w:w="1833" w:type="dxa"/>
            <w:shd w:val="clear" w:color="auto" w:fill="auto"/>
            <w:tcMar>
              <w:top w:w="11" w:type="dxa"/>
              <w:left w:w="80" w:type="dxa"/>
              <w:bottom w:w="0" w:type="dxa"/>
              <w:right w:w="80" w:type="dxa"/>
            </w:tcMar>
            <w:vAlign w:val="center"/>
            <w:hideMark/>
          </w:tcPr>
          <w:p w14:paraId="47EBB1E8" w14:textId="77777777" w:rsidR="00C8035D" w:rsidRPr="00614566" w:rsidRDefault="00C8035D" w:rsidP="00624FF2">
            <w:pPr>
              <w:pStyle w:val="TAL"/>
              <w:rPr>
                <w:rFonts w:ascii="Times New Roman" w:hAnsi="Times New Roman"/>
                <w:szCs w:val="18"/>
              </w:rPr>
            </w:pPr>
            <w:r w:rsidRPr="00614566">
              <w:rPr>
                <w:rFonts w:ascii="Times New Roman" w:hAnsi="Times New Roman"/>
                <w:kern w:val="2"/>
                <w:szCs w:val="18"/>
              </w:rPr>
              <w:t>BS antenna configurations</w:t>
            </w:r>
          </w:p>
        </w:tc>
        <w:tc>
          <w:tcPr>
            <w:tcW w:w="3893" w:type="dxa"/>
            <w:shd w:val="clear" w:color="auto" w:fill="auto"/>
            <w:tcMar>
              <w:top w:w="11" w:type="dxa"/>
              <w:left w:w="80" w:type="dxa"/>
              <w:bottom w:w="0" w:type="dxa"/>
              <w:right w:w="80" w:type="dxa"/>
            </w:tcMar>
            <w:vAlign w:val="center"/>
            <w:hideMark/>
          </w:tcPr>
          <w:p w14:paraId="3814DA7D" w14:textId="77777777" w:rsidR="00C8035D" w:rsidRPr="00614566" w:rsidRDefault="00C8035D" w:rsidP="00624FF2">
            <w:pPr>
              <w:pStyle w:val="TAL"/>
              <w:rPr>
                <w:rFonts w:ascii="Times New Roman" w:hAnsi="Times New Roman"/>
                <w:kern w:val="2"/>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4GHz: (M, N, P, M</w:t>
            </w:r>
            <w:r w:rsidRPr="00614566">
              <w:rPr>
                <w:rFonts w:ascii="Times New Roman" w:hAnsi="Times New Roman"/>
                <w:kern w:val="2"/>
                <w:szCs w:val="18"/>
                <w:vertAlign w:val="subscript"/>
              </w:rPr>
              <w:t>g</w:t>
            </w:r>
            <w:r w:rsidRPr="00614566">
              <w:rPr>
                <w:rFonts w:ascii="Times New Roman" w:hAnsi="Times New Roman"/>
                <w:kern w:val="2"/>
                <w:szCs w:val="18"/>
              </w:rPr>
              <w:t>, N</w:t>
            </w:r>
            <w:r w:rsidRPr="00614566">
              <w:rPr>
                <w:rFonts w:ascii="Times New Roman" w:hAnsi="Times New Roman"/>
                <w:kern w:val="2"/>
                <w:szCs w:val="18"/>
                <w:vertAlign w:val="subscript"/>
              </w:rPr>
              <w:t>g</w:t>
            </w:r>
            <w:r w:rsidRPr="00614566">
              <w:rPr>
                <w:rFonts w:ascii="Times New Roman" w:hAnsi="Times New Roman"/>
                <w:kern w:val="2"/>
                <w:szCs w:val="18"/>
              </w:rPr>
              <w:t xml:space="preserve">) = (8, 8, 2, 1, 1) as baseline. </w:t>
            </w:r>
            <w:r w:rsidRPr="00614566">
              <w:rPr>
                <w:rFonts w:ascii="Times New Roman" w:hAnsi="Times New Roman"/>
                <w:szCs w:val="18"/>
              </w:rPr>
              <w:t>(</w:t>
            </w:r>
            <w:proofErr w:type="spellStart"/>
            <w:r w:rsidRPr="00614566">
              <w:rPr>
                <w:rFonts w:ascii="Times New Roman" w:hAnsi="Times New Roman"/>
                <w:szCs w:val="18"/>
              </w:rPr>
              <w:t>d</w:t>
            </w:r>
            <w:r w:rsidRPr="00614566">
              <w:rPr>
                <w:rFonts w:ascii="Times New Roman" w:hAnsi="Times New Roman"/>
                <w:szCs w:val="18"/>
                <w:vertAlign w:val="subscript"/>
              </w:rPr>
              <w:t>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H</w:t>
            </w:r>
            <w:proofErr w:type="spellEnd"/>
            <w:r w:rsidRPr="00614566">
              <w:rPr>
                <w:rFonts w:ascii="Times New Roman" w:hAnsi="Times New Roman"/>
                <w:szCs w:val="18"/>
              </w:rPr>
              <w:t>)</w:t>
            </w:r>
            <w:r w:rsidRPr="00614566">
              <w:rPr>
                <w:rFonts w:ascii="Times New Roman" w:hAnsi="Times New Roman"/>
                <w:kern w:val="2"/>
                <w:szCs w:val="18"/>
              </w:rPr>
              <w:t xml:space="preserve"> = (0.8, 0.5) λ. </w:t>
            </w:r>
          </w:p>
          <w:p w14:paraId="130EB2A6" w14:textId="77777777" w:rsidR="00C8035D" w:rsidRPr="00614566" w:rsidRDefault="00C8035D" w:rsidP="00624FF2">
            <w:pPr>
              <w:pStyle w:val="TAL"/>
              <w:rPr>
                <w:rFonts w:ascii="Times New Roman" w:hAnsi="Times New Roman"/>
                <w:kern w:val="2"/>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30GHz: (M, N, P, M</w:t>
            </w:r>
            <w:r w:rsidRPr="00614566">
              <w:rPr>
                <w:rFonts w:ascii="Times New Roman" w:hAnsi="Times New Roman"/>
                <w:kern w:val="2"/>
                <w:szCs w:val="18"/>
                <w:vertAlign w:val="subscript"/>
              </w:rPr>
              <w:t>g</w:t>
            </w:r>
            <w:r w:rsidRPr="00614566">
              <w:rPr>
                <w:rFonts w:ascii="Times New Roman" w:hAnsi="Times New Roman"/>
                <w:kern w:val="2"/>
                <w:szCs w:val="18"/>
              </w:rPr>
              <w:t>, N</w:t>
            </w:r>
            <w:r w:rsidRPr="00614566">
              <w:rPr>
                <w:rFonts w:ascii="Times New Roman" w:hAnsi="Times New Roman"/>
                <w:kern w:val="2"/>
                <w:szCs w:val="18"/>
                <w:vertAlign w:val="subscript"/>
              </w:rPr>
              <w:t>g</w:t>
            </w:r>
            <w:r w:rsidRPr="00614566">
              <w:rPr>
                <w:rFonts w:ascii="Times New Roman" w:hAnsi="Times New Roman"/>
                <w:kern w:val="2"/>
                <w:szCs w:val="18"/>
              </w:rPr>
              <w:t xml:space="preserve">) = (4, 8, 2, 2, 2). </w:t>
            </w:r>
            <w:r w:rsidRPr="00614566">
              <w:rPr>
                <w:rFonts w:ascii="Times New Roman" w:hAnsi="Times New Roman"/>
                <w:szCs w:val="18"/>
              </w:rPr>
              <w:t>(</w:t>
            </w:r>
            <w:proofErr w:type="spellStart"/>
            <w:r w:rsidRPr="00614566">
              <w:rPr>
                <w:rFonts w:ascii="Times New Roman" w:hAnsi="Times New Roman"/>
                <w:szCs w:val="18"/>
              </w:rPr>
              <w:t>d</w:t>
            </w:r>
            <w:r w:rsidRPr="00614566">
              <w:rPr>
                <w:rFonts w:ascii="Times New Roman" w:hAnsi="Times New Roman"/>
                <w:szCs w:val="18"/>
                <w:vertAlign w:val="subscript"/>
              </w:rPr>
              <w:t>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H</w:t>
            </w:r>
            <w:proofErr w:type="spellEnd"/>
            <w:r w:rsidRPr="00614566">
              <w:rPr>
                <w:rFonts w:ascii="Times New Roman" w:hAnsi="Times New Roman"/>
                <w:szCs w:val="18"/>
              </w:rPr>
              <w:t>)</w:t>
            </w:r>
            <w:r w:rsidRPr="00614566">
              <w:rPr>
                <w:rFonts w:ascii="Times New Roman" w:hAnsi="Times New Roman"/>
                <w:kern w:val="2"/>
                <w:szCs w:val="18"/>
              </w:rPr>
              <w:t xml:space="preserve"> = (0.5, 0.5) λ. </w:t>
            </w:r>
            <w:r w:rsidRPr="00614566">
              <w:rPr>
                <w:rFonts w:ascii="Times New Roman" w:hAnsi="Times New Roman"/>
                <w:szCs w:val="18"/>
              </w:rPr>
              <w:t>(</w:t>
            </w:r>
            <w:proofErr w:type="spellStart"/>
            <w:r w:rsidRPr="00614566">
              <w:rPr>
                <w:rFonts w:ascii="Times New Roman" w:hAnsi="Times New Roman"/>
                <w:szCs w:val="18"/>
              </w:rPr>
              <w:t>d</w:t>
            </w:r>
            <w:r w:rsidRPr="00614566">
              <w:rPr>
                <w:rFonts w:ascii="Times New Roman" w:hAnsi="Times New Roman"/>
                <w:szCs w:val="18"/>
                <w:vertAlign w:val="subscript"/>
              </w:rPr>
              <w:t>g,V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g,H</w:t>
            </w:r>
            <w:proofErr w:type="spellEnd"/>
            <w:r w:rsidRPr="00614566">
              <w:rPr>
                <w:rFonts w:ascii="Times New Roman" w:hAnsi="Times New Roman"/>
                <w:szCs w:val="18"/>
              </w:rPr>
              <w:t>)</w:t>
            </w:r>
            <w:r w:rsidRPr="00614566">
              <w:rPr>
                <w:rFonts w:ascii="Times New Roman" w:hAnsi="Times New Roman"/>
                <w:kern w:val="2"/>
                <w:szCs w:val="18"/>
              </w:rPr>
              <w:t xml:space="preserve"> = (2.0, 4.0) λ</w:t>
            </w:r>
          </w:p>
          <w:p w14:paraId="35E8377D" w14:textId="77777777" w:rsidR="00C8035D" w:rsidRPr="00614566" w:rsidRDefault="00C8035D" w:rsidP="00624FF2">
            <w:pPr>
              <w:pStyle w:val="TAL"/>
              <w:rPr>
                <w:rFonts w:ascii="Times New Roman" w:hAnsi="Times New Roman"/>
                <w:szCs w:val="18"/>
              </w:rPr>
            </w:pPr>
            <w:r w:rsidRPr="00614566">
              <w:rPr>
                <w:rFonts w:ascii="Times New Roman" w:hAnsi="Times New Roman"/>
                <w:kern w:val="2"/>
                <w:szCs w:val="18"/>
              </w:rPr>
              <w:t>Note: important to consider also other antenna configurations to maintain flexibility</w:t>
            </w:r>
          </w:p>
        </w:tc>
        <w:tc>
          <w:tcPr>
            <w:tcW w:w="3893" w:type="dxa"/>
            <w:vAlign w:val="center"/>
          </w:tcPr>
          <w:p w14:paraId="49C9ABEE" w14:textId="5BD95B2F" w:rsidR="00C8035D" w:rsidRPr="00614566" w:rsidRDefault="00C65CEC" w:rsidP="00624FF2">
            <w:pPr>
              <w:pStyle w:val="TAL"/>
              <w:rPr>
                <w:rFonts w:ascii="Times New Roman" w:hAnsi="Times New Roman"/>
                <w:b/>
                <w:bCs/>
                <w:color w:val="0070C0"/>
                <w:szCs w:val="18"/>
              </w:rPr>
            </w:pPr>
            <w:r w:rsidRPr="00614566">
              <w:rPr>
                <w:rFonts w:ascii="Times New Roman" w:hAnsi="Times New Roman"/>
                <w:color w:val="0070C0"/>
                <w:szCs w:val="18"/>
              </w:rPr>
              <w:t xml:space="preserve">Simplified BS antenna configuration </w:t>
            </w:r>
            <w:r w:rsidR="00A67B2E" w:rsidRPr="00614566">
              <w:rPr>
                <w:rFonts w:ascii="Times New Roman" w:hAnsi="Times New Roman"/>
                <w:color w:val="0070C0"/>
                <w:szCs w:val="18"/>
              </w:rPr>
              <w:t>with only</w:t>
            </w:r>
            <w:r w:rsidRPr="00614566">
              <w:rPr>
                <w:rFonts w:ascii="Times New Roman" w:hAnsi="Times New Roman"/>
                <w:color w:val="0070C0"/>
                <w:szCs w:val="18"/>
              </w:rPr>
              <w:t xml:space="preserve"> 1 panel used, which</w:t>
            </w:r>
            <w:r w:rsidR="00604466" w:rsidRPr="00614566">
              <w:rPr>
                <w:rFonts w:ascii="Times New Roman" w:hAnsi="Times New Roman"/>
                <w:color w:val="0070C0"/>
                <w:szCs w:val="18"/>
              </w:rPr>
              <w:t xml:space="preserve"> is equivalent in beam selection accuracy </w:t>
            </w:r>
            <w:r w:rsidR="00A67B2E" w:rsidRPr="00614566">
              <w:rPr>
                <w:rFonts w:ascii="Times New Roman" w:hAnsi="Times New Roman"/>
                <w:color w:val="0070C0"/>
                <w:szCs w:val="18"/>
              </w:rPr>
              <w:t>performance to be evaluated in</w:t>
            </w:r>
            <w:r w:rsidR="00604466" w:rsidRPr="00614566">
              <w:rPr>
                <w:rFonts w:ascii="Times New Roman" w:hAnsi="Times New Roman"/>
                <w:color w:val="0070C0"/>
                <w:szCs w:val="18"/>
              </w:rPr>
              <w:t xml:space="preserve"> Phase</w:t>
            </w:r>
            <w:r w:rsidR="00810262" w:rsidRPr="00614566">
              <w:rPr>
                <w:rFonts w:ascii="Times New Roman" w:hAnsi="Times New Roman"/>
                <w:color w:val="0070C0"/>
                <w:szCs w:val="18"/>
              </w:rPr>
              <w:t>-</w:t>
            </w:r>
            <w:r w:rsidR="00604466" w:rsidRPr="00614566">
              <w:rPr>
                <w:rFonts w:ascii="Times New Roman" w:hAnsi="Times New Roman"/>
                <w:color w:val="0070C0"/>
                <w:szCs w:val="18"/>
              </w:rPr>
              <w:t>I.</w:t>
            </w:r>
            <w:r w:rsidRPr="00614566">
              <w:rPr>
                <w:rFonts w:ascii="Times New Roman" w:hAnsi="Times New Roman"/>
                <w:color w:val="0070C0"/>
                <w:szCs w:val="18"/>
              </w:rPr>
              <w:t xml:space="preserve"> </w:t>
            </w:r>
          </w:p>
          <w:p w14:paraId="50E12CA0" w14:textId="7082389C" w:rsidR="00541B46" w:rsidRPr="00614566" w:rsidRDefault="00C65CEC" w:rsidP="00624FF2">
            <w:pPr>
              <w:pStyle w:val="TAL"/>
              <w:numPr>
                <w:ilvl w:val="0"/>
                <w:numId w:val="41"/>
              </w:numPr>
              <w:rPr>
                <w:rFonts w:ascii="Times New Roman" w:hAnsi="Times New Roman"/>
                <w:color w:val="0070C0"/>
                <w:kern w:val="2"/>
                <w:szCs w:val="18"/>
              </w:rPr>
            </w:pPr>
            <w:r w:rsidRPr="00614566">
              <w:rPr>
                <w:rFonts w:ascii="Times New Roman" w:eastAsia="等线" w:hAnsi="Times New Roman"/>
                <w:color w:val="0070C0"/>
                <w:kern w:val="2"/>
                <w:szCs w:val="18"/>
              </w:rPr>
              <w:t xml:space="preserve">For </w:t>
            </w:r>
            <w:r w:rsidRPr="00614566">
              <w:rPr>
                <w:rFonts w:ascii="Times New Roman" w:hAnsi="Times New Roman"/>
                <w:color w:val="0070C0"/>
                <w:kern w:val="2"/>
                <w:szCs w:val="18"/>
              </w:rPr>
              <w:t>30GHz: (M, N, P, M</w:t>
            </w:r>
            <w:r w:rsidRPr="00614566">
              <w:rPr>
                <w:rFonts w:ascii="Times New Roman" w:hAnsi="Times New Roman"/>
                <w:color w:val="0070C0"/>
                <w:kern w:val="2"/>
                <w:szCs w:val="18"/>
                <w:vertAlign w:val="subscript"/>
              </w:rPr>
              <w:t>g</w:t>
            </w:r>
            <w:r w:rsidRPr="00614566">
              <w:rPr>
                <w:rFonts w:ascii="Times New Roman" w:hAnsi="Times New Roman"/>
                <w:color w:val="0070C0"/>
                <w:kern w:val="2"/>
                <w:szCs w:val="18"/>
              </w:rPr>
              <w:t>, N</w:t>
            </w:r>
            <w:r w:rsidRPr="00614566">
              <w:rPr>
                <w:rFonts w:ascii="Times New Roman" w:hAnsi="Times New Roman"/>
                <w:color w:val="0070C0"/>
                <w:kern w:val="2"/>
                <w:szCs w:val="18"/>
                <w:vertAlign w:val="subscript"/>
              </w:rPr>
              <w:t>g</w:t>
            </w:r>
            <w:r w:rsidRPr="00614566">
              <w:rPr>
                <w:rFonts w:ascii="Times New Roman" w:hAnsi="Times New Roman"/>
                <w:color w:val="0070C0"/>
                <w:kern w:val="2"/>
                <w:szCs w:val="18"/>
              </w:rPr>
              <w:t xml:space="preserve">) = (4, 8, 2, </w:t>
            </w:r>
            <w:r w:rsidR="00604466" w:rsidRPr="00614566">
              <w:rPr>
                <w:rFonts w:ascii="Times New Roman" w:hAnsi="Times New Roman"/>
                <w:color w:val="0070C0"/>
                <w:kern w:val="2"/>
                <w:szCs w:val="18"/>
              </w:rPr>
              <w:t>1</w:t>
            </w:r>
            <w:r w:rsidRPr="00614566">
              <w:rPr>
                <w:rFonts w:ascii="Times New Roman" w:hAnsi="Times New Roman"/>
                <w:color w:val="0070C0"/>
                <w:kern w:val="2"/>
                <w:szCs w:val="18"/>
              </w:rPr>
              <w:t xml:space="preserve">, </w:t>
            </w:r>
            <w:r w:rsidR="00604466" w:rsidRPr="00614566">
              <w:rPr>
                <w:rFonts w:ascii="Times New Roman" w:hAnsi="Times New Roman"/>
                <w:color w:val="0070C0"/>
                <w:kern w:val="2"/>
                <w:szCs w:val="18"/>
              </w:rPr>
              <w:t>1</w:t>
            </w:r>
            <w:r w:rsidRPr="00614566">
              <w:rPr>
                <w:rFonts w:ascii="Times New Roman" w:hAnsi="Times New Roman"/>
                <w:color w:val="0070C0"/>
                <w:kern w:val="2"/>
                <w:szCs w:val="18"/>
              </w:rPr>
              <w:t xml:space="preserve">). </w:t>
            </w:r>
            <w:r w:rsidRPr="00614566">
              <w:rPr>
                <w:rFonts w:ascii="Times New Roman" w:hAnsi="Times New Roman"/>
                <w:color w:val="0070C0"/>
                <w:szCs w:val="18"/>
              </w:rPr>
              <w:t>(</w:t>
            </w:r>
            <w:proofErr w:type="spellStart"/>
            <w:r w:rsidRPr="00614566">
              <w:rPr>
                <w:rFonts w:ascii="Times New Roman" w:hAnsi="Times New Roman"/>
                <w:color w:val="0070C0"/>
                <w:szCs w:val="18"/>
              </w:rPr>
              <w:t>d</w:t>
            </w:r>
            <w:r w:rsidRPr="00614566">
              <w:rPr>
                <w:rFonts w:ascii="Times New Roman" w:hAnsi="Times New Roman"/>
                <w:color w:val="0070C0"/>
                <w:szCs w:val="18"/>
                <w:vertAlign w:val="subscript"/>
              </w:rPr>
              <w:t>V</w:t>
            </w:r>
            <w:proofErr w:type="spellEnd"/>
            <w:r w:rsidRPr="00614566">
              <w:rPr>
                <w:rFonts w:ascii="Times New Roman" w:hAnsi="Times New Roman"/>
                <w:color w:val="0070C0"/>
                <w:szCs w:val="18"/>
              </w:rPr>
              <w:t xml:space="preserve">, </w:t>
            </w:r>
            <w:proofErr w:type="spellStart"/>
            <w:r w:rsidRPr="00614566">
              <w:rPr>
                <w:rFonts w:ascii="Times New Roman" w:hAnsi="Times New Roman"/>
                <w:color w:val="0070C0"/>
                <w:szCs w:val="18"/>
              </w:rPr>
              <w:t>d</w:t>
            </w:r>
            <w:r w:rsidRPr="00614566">
              <w:rPr>
                <w:rFonts w:ascii="Times New Roman" w:hAnsi="Times New Roman"/>
                <w:color w:val="0070C0"/>
                <w:szCs w:val="18"/>
                <w:vertAlign w:val="subscript"/>
              </w:rPr>
              <w:t>H</w:t>
            </w:r>
            <w:proofErr w:type="spellEnd"/>
            <w:r w:rsidRPr="00614566">
              <w:rPr>
                <w:rFonts w:ascii="Times New Roman" w:hAnsi="Times New Roman"/>
                <w:color w:val="0070C0"/>
                <w:szCs w:val="18"/>
              </w:rPr>
              <w:t>)</w:t>
            </w:r>
            <w:r w:rsidRPr="00614566">
              <w:rPr>
                <w:rFonts w:ascii="Times New Roman" w:hAnsi="Times New Roman"/>
                <w:color w:val="0070C0"/>
                <w:kern w:val="2"/>
                <w:szCs w:val="18"/>
              </w:rPr>
              <w:t xml:space="preserve"> = (0.5, 0.5) λ.</w:t>
            </w:r>
          </w:p>
        </w:tc>
      </w:tr>
      <w:tr w:rsidR="00C8035D" w:rsidRPr="00811F46" w14:paraId="571E1305" w14:textId="6979C4B9" w:rsidTr="00F46357">
        <w:trPr>
          <w:trHeight w:val="798"/>
        </w:trPr>
        <w:tc>
          <w:tcPr>
            <w:tcW w:w="1833" w:type="dxa"/>
            <w:shd w:val="clear" w:color="auto" w:fill="auto"/>
            <w:tcMar>
              <w:top w:w="11" w:type="dxa"/>
              <w:left w:w="80" w:type="dxa"/>
              <w:bottom w:w="0" w:type="dxa"/>
              <w:right w:w="80" w:type="dxa"/>
            </w:tcMar>
            <w:vAlign w:val="center"/>
            <w:hideMark/>
          </w:tcPr>
          <w:p w14:paraId="6FE6F816" w14:textId="77777777" w:rsidR="00C8035D" w:rsidRPr="00614566" w:rsidRDefault="00C8035D" w:rsidP="00624FF2">
            <w:pPr>
              <w:pStyle w:val="TAL"/>
              <w:rPr>
                <w:rFonts w:ascii="Times New Roman" w:hAnsi="Times New Roman"/>
                <w:szCs w:val="18"/>
              </w:rPr>
            </w:pPr>
            <w:r w:rsidRPr="00614566">
              <w:rPr>
                <w:rFonts w:ascii="Times New Roman" w:hAnsi="Times New Roman"/>
                <w:kern w:val="2"/>
                <w:szCs w:val="18"/>
              </w:rPr>
              <w:t>BS antenna element radiation pattern</w:t>
            </w:r>
          </w:p>
        </w:tc>
        <w:tc>
          <w:tcPr>
            <w:tcW w:w="3893" w:type="dxa"/>
            <w:shd w:val="clear" w:color="auto" w:fill="auto"/>
            <w:tcMar>
              <w:top w:w="11" w:type="dxa"/>
              <w:left w:w="80" w:type="dxa"/>
              <w:bottom w:w="0" w:type="dxa"/>
              <w:right w:w="80" w:type="dxa"/>
            </w:tcMar>
            <w:vAlign w:val="center"/>
            <w:hideMark/>
          </w:tcPr>
          <w:p w14:paraId="0AC85F7A"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 xml:space="preserve">For 4GHz: According to TR36.873 </w:t>
            </w:r>
          </w:p>
          <w:p w14:paraId="44038BFC"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For 30 GHz: According to TR38.802</w:t>
            </w:r>
          </w:p>
        </w:tc>
        <w:tc>
          <w:tcPr>
            <w:tcW w:w="3893" w:type="dxa"/>
            <w:vAlign w:val="center"/>
          </w:tcPr>
          <w:p w14:paraId="7F7CDBCC" w14:textId="728474C1" w:rsidR="00C8035D" w:rsidRPr="00614566" w:rsidRDefault="00C8035D" w:rsidP="00624FF2">
            <w:pPr>
              <w:pStyle w:val="TAL"/>
              <w:rPr>
                <w:rFonts w:ascii="Times New Roman" w:hAnsi="Times New Roman"/>
                <w:szCs w:val="18"/>
              </w:rPr>
            </w:pPr>
            <w:r w:rsidRPr="00614566">
              <w:rPr>
                <w:rFonts w:ascii="Times New Roman" w:hAnsi="Times New Roman"/>
                <w:szCs w:val="18"/>
              </w:rPr>
              <w:t>For 30 GHz: According to TR38.802</w:t>
            </w:r>
            <w:r w:rsidR="00624FF2" w:rsidRPr="00614566">
              <w:rPr>
                <w:rFonts w:ascii="Times New Roman" w:hAnsi="Times New Roman"/>
                <w:szCs w:val="18"/>
              </w:rPr>
              <w:br/>
            </w:r>
            <w:r w:rsidR="00624FF2" w:rsidRPr="00614566">
              <w:rPr>
                <w:rFonts w:ascii="Times New Roman" w:hAnsi="Times New Roman"/>
                <w:color w:val="0070C0"/>
                <w:szCs w:val="18"/>
              </w:rPr>
              <w:t>(Table A.2.1-6</w:t>
            </w:r>
            <w:r w:rsidR="00F46357" w:rsidRPr="00614566">
              <w:rPr>
                <w:rFonts w:ascii="Times New Roman" w:hAnsi="Times New Roman"/>
                <w:color w:val="0070C0"/>
                <w:szCs w:val="18"/>
              </w:rPr>
              <w:t xml:space="preserve"> for</w:t>
            </w:r>
            <w:r w:rsidR="00624FF2" w:rsidRPr="00614566">
              <w:rPr>
                <w:rFonts w:ascii="Times New Roman" w:hAnsi="Times New Roman"/>
                <w:color w:val="0070C0"/>
                <w:szCs w:val="18"/>
              </w:rPr>
              <w:t xml:space="preserve"> 3-Sector BS antenna radiation pattern)</w:t>
            </w:r>
          </w:p>
        </w:tc>
      </w:tr>
      <w:tr w:rsidR="00C8035D" w:rsidRPr="00811F46" w14:paraId="35704581" w14:textId="74092535" w:rsidTr="00624FF2">
        <w:trPr>
          <w:trHeight w:val="791"/>
        </w:trPr>
        <w:tc>
          <w:tcPr>
            <w:tcW w:w="1833" w:type="dxa"/>
            <w:shd w:val="clear" w:color="auto" w:fill="auto"/>
            <w:tcMar>
              <w:top w:w="11" w:type="dxa"/>
              <w:left w:w="80" w:type="dxa"/>
              <w:bottom w:w="0" w:type="dxa"/>
              <w:right w:w="80" w:type="dxa"/>
            </w:tcMar>
            <w:vAlign w:val="center"/>
            <w:hideMark/>
          </w:tcPr>
          <w:p w14:paraId="37CC83CE" w14:textId="77777777" w:rsidR="00C8035D" w:rsidRPr="00614566" w:rsidRDefault="00C8035D" w:rsidP="00624FF2">
            <w:pPr>
              <w:pStyle w:val="TAL"/>
              <w:rPr>
                <w:rFonts w:ascii="Times New Roman" w:hAnsi="Times New Roman"/>
                <w:szCs w:val="18"/>
              </w:rPr>
            </w:pPr>
            <w:r w:rsidRPr="00614566">
              <w:rPr>
                <w:rFonts w:ascii="Times New Roman" w:hAnsi="Times New Roman"/>
                <w:kern w:val="2"/>
                <w:szCs w:val="18"/>
              </w:rPr>
              <w:t>UE antenna configurations</w:t>
            </w:r>
          </w:p>
        </w:tc>
        <w:tc>
          <w:tcPr>
            <w:tcW w:w="3893" w:type="dxa"/>
            <w:shd w:val="clear" w:color="auto" w:fill="auto"/>
            <w:tcMar>
              <w:top w:w="11" w:type="dxa"/>
              <w:left w:w="80" w:type="dxa"/>
              <w:bottom w:w="0" w:type="dxa"/>
              <w:right w:w="80" w:type="dxa"/>
            </w:tcMar>
            <w:vAlign w:val="center"/>
            <w:hideMark/>
          </w:tcPr>
          <w:p w14:paraId="3BE93946" w14:textId="77777777" w:rsidR="00C8035D" w:rsidRPr="00614566" w:rsidRDefault="00C8035D" w:rsidP="00624FF2">
            <w:pPr>
              <w:pStyle w:val="TAL"/>
              <w:rPr>
                <w:rFonts w:ascii="Times New Roman" w:hAnsi="Times New Roman"/>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 xml:space="preserve">4GHz: </w:t>
            </w:r>
            <w:r w:rsidRPr="00614566">
              <w:rPr>
                <w:rFonts w:ascii="Times New Roman" w:hAnsi="Times New Roman"/>
                <w:szCs w:val="18"/>
              </w:rPr>
              <w:t>M</w:t>
            </w:r>
            <w:r w:rsidRPr="00614566">
              <w:rPr>
                <w:rFonts w:ascii="Times New Roman" w:hAnsi="Times New Roman"/>
                <w:szCs w:val="18"/>
                <w:vertAlign w:val="subscript"/>
              </w:rPr>
              <w:t>g</w:t>
            </w:r>
            <w:r w:rsidRPr="00614566">
              <w:rPr>
                <w:rFonts w:ascii="Times New Roman" w:hAnsi="Times New Roman"/>
                <w:szCs w:val="18"/>
              </w:rPr>
              <w:t xml:space="preserve"> = 1, N</w:t>
            </w:r>
            <w:r w:rsidRPr="00614566">
              <w:rPr>
                <w:rFonts w:ascii="Times New Roman" w:hAnsi="Times New Roman"/>
                <w:szCs w:val="18"/>
                <w:vertAlign w:val="subscript"/>
              </w:rPr>
              <w:t>g</w:t>
            </w:r>
            <w:r w:rsidRPr="00614566">
              <w:rPr>
                <w:rFonts w:ascii="Times New Roman" w:hAnsi="Times New Roman"/>
                <w:szCs w:val="18"/>
              </w:rPr>
              <w:t xml:space="preserve"> = 1, P =2, (</w:t>
            </w:r>
            <w:proofErr w:type="spellStart"/>
            <w:r w:rsidRPr="00614566">
              <w:rPr>
                <w:rFonts w:ascii="Times New Roman" w:hAnsi="Times New Roman"/>
                <w:szCs w:val="18"/>
              </w:rPr>
              <w:t>d</w:t>
            </w:r>
            <w:r w:rsidRPr="00614566">
              <w:rPr>
                <w:rFonts w:ascii="Times New Roman" w:hAnsi="Times New Roman"/>
                <w:szCs w:val="18"/>
                <w:vertAlign w:val="subscript"/>
              </w:rPr>
              <w:t>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H</w:t>
            </w:r>
            <w:proofErr w:type="spellEnd"/>
            <w:r w:rsidRPr="00614566">
              <w:rPr>
                <w:rFonts w:ascii="Times New Roman" w:hAnsi="Times New Roman"/>
                <w:szCs w:val="18"/>
              </w:rPr>
              <w:t xml:space="preserve">) = (0.5, 0.5) λ, </w:t>
            </w:r>
            <w:proofErr w:type="spellStart"/>
            <w:r w:rsidRPr="00614566">
              <w:rPr>
                <w:rFonts w:ascii="Times New Roman" w:hAnsi="Times New Roman"/>
                <w:szCs w:val="18"/>
              </w:rPr>
              <w:t>MxNxP</w:t>
            </w:r>
            <w:proofErr w:type="spellEnd"/>
            <w:r w:rsidRPr="00614566">
              <w:rPr>
                <w:rFonts w:ascii="Times New Roman" w:hAnsi="Times New Roman"/>
                <w:szCs w:val="18"/>
              </w:rPr>
              <w:t>&lt;=8 (companies report M,N)</w:t>
            </w:r>
          </w:p>
          <w:p w14:paraId="7D46F82F" w14:textId="77777777" w:rsidR="00C8035D" w:rsidRPr="00614566" w:rsidRDefault="00C8035D" w:rsidP="00624FF2">
            <w:pPr>
              <w:pStyle w:val="TAL"/>
              <w:rPr>
                <w:rFonts w:ascii="Times New Roman" w:hAnsi="Times New Roman"/>
                <w:kern w:val="2"/>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 xml:space="preserve">30GHz: (M, N, P, </w:t>
            </w:r>
            <w:proofErr w:type="spellStart"/>
            <w:r w:rsidRPr="00614566">
              <w:rPr>
                <w:rFonts w:ascii="Times New Roman" w:hAnsi="Times New Roman"/>
                <w:kern w:val="2"/>
                <w:szCs w:val="18"/>
              </w:rPr>
              <w:t>M</w:t>
            </w:r>
            <w:r w:rsidRPr="00614566">
              <w:rPr>
                <w:rFonts w:ascii="Times New Roman" w:hAnsi="Times New Roman"/>
                <w:kern w:val="2"/>
                <w:szCs w:val="18"/>
                <w:vertAlign w:val="subscript"/>
              </w:rPr>
              <w:t>g</w:t>
            </w:r>
            <w:r w:rsidRPr="00614566">
              <w:rPr>
                <w:rFonts w:ascii="Times New Roman" w:hAnsi="Times New Roman"/>
                <w:kern w:val="2"/>
                <w:szCs w:val="18"/>
              </w:rPr>
              <w:t>,N</w:t>
            </w:r>
            <w:r w:rsidRPr="00614566">
              <w:rPr>
                <w:rFonts w:ascii="Times New Roman" w:hAnsi="Times New Roman"/>
                <w:kern w:val="2"/>
                <w:szCs w:val="18"/>
                <w:vertAlign w:val="subscript"/>
              </w:rPr>
              <w:t>g</w:t>
            </w:r>
            <w:proofErr w:type="spellEnd"/>
            <w:r w:rsidRPr="00614566">
              <w:rPr>
                <w:rFonts w:ascii="Times New Roman" w:hAnsi="Times New Roman"/>
                <w:kern w:val="2"/>
                <w:szCs w:val="18"/>
              </w:rPr>
              <w:t xml:space="preserve">) = (2, 4, 2, 1, 2); </w:t>
            </w:r>
            <w:r w:rsidRPr="00614566">
              <w:rPr>
                <w:rFonts w:ascii="Times New Roman" w:hAnsi="Times New Roman"/>
                <w:szCs w:val="18"/>
              </w:rPr>
              <w:t>(</w:t>
            </w:r>
            <w:proofErr w:type="spellStart"/>
            <w:r w:rsidRPr="00614566">
              <w:rPr>
                <w:rFonts w:ascii="Times New Roman" w:hAnsi="Times New Roman"/>
                <w:szCs w:val="18"/>
              </w:rPr>
              <w:t>d</w:t>
            </w:r>
            <w:r w:rsidRPr="00614566">
              <w:rPr>
                <w:rFonts w:ascii="Times New Roman" w:hAnsi="Times New Roman"/>
                <w:szCs w:val="18"/>
                <w:vertAlign w:val="subscript"/>
              </w:rPr>
              <w:t>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H</w:t>
            </w:r>
            <w:proofErr w:type="spellEnd"/>
            <w:r w:rsidRPr="00614566">
              <w:rPr>
                <w:rFonts w:ascii="Times New Roman" w:hAnsi="Times New Roman"/>
                <w:szCs w:val="18"/>
              </w:rPr>
              <w:t>)</w:t>
            </w:r>
            <w:r w:rsidRPr="00614566">
              <w:rPr>
                <w:rFonts w:ascii="Times New Roman" w:hAnsi="Times New Roman"/>
                <w:kern w:val="2"/>
                <w:szCs w:val="18"/>
              </w:rPr>
              <w:t xml:space="preserve"> = (0.5, 0.5) λ. </w:t>
            </w:r>
            <w:r w:rsidRPr="00614566">
              <w:rPr>
                <w:rFonts w:ascii="Times New Roman" w:hAnsi="Times New Roman"/>
                <w:szCs w:val="18"/>
              </w:rPr>
              <w:t>(</w:t>
            </w:r>
            <w:proofErr w:type="spellStart"/>
            <w:r w:rsidRPr="00614566">
              <w:rPr>
                <w:rFonts w:ascii="Times New Roman" w:hAnsi="Times New Roman"/>
                <w:szCs w:val="18"/>
              </w:rPr>
              <w:t>d</w:t>
            </w:r>
            <w:r w:rsidRPr="00614566">
              <w:rPr>
                <w:rFonts w:ascii="Times New Roman" w:hAnsi="Times New Roman"/>
                <w:szCs w:val="18"/>
                <w:vertAlign w:val="subscript"/>
              </w:rPr>
              <w:t>g,V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g,H</w:t>
            </w:r>
            <w:proofErr w:type="spellEnd"/>
            <w:r w:rsidRPr="00614566">
              <w:rPr>
                <w:rFonts w:ascii="Times New Roman" w:hAnsi="Times New Roman"/>
                <w:szCs w:val="18"/>
              </w:rPr>
              <w:t>)</w:t>
            </w:r>
            <w:r w:rsidRPr="00614566">
              <w:rPr>
                <w:rFonts w:ascii="Times New Roman" w:hAnsi="Times New Roman"/>
                <w:kern w:val="2"/>
                <w:szCs w:val="18"/>
              </w:rPr>
              <w:t xml:space="preserve"> = (0, 0) λ. *</w:t>
            </w:r>
            <w:proofErr w:type="spellStart"/>
            <w:r w:rsidRPr="00614566">
              <w:rPr>
                <w:rFonts w:ascii="Times New Roman" w:hAnsi="Times New Roman"/>
                <w:kern w:val="2"/>
                <w:szCs w:val="18"/>
              </w:rPr>
              <w:t>Θ</w:t>
            </w:r>
            <w:r w:rsidRPr="00614566">
              <w:rPr>
                <w:rFonts w:ascii="Times New Roman" w:hAnsi="Times New Roman"/>
                <w:kern w:val="2"/>
                <w:szCs w:val="18"/>
                <w:vertAlign w:val="subscript"/>
              </w:rPr>
              <w:t>mg,ng</w:t>
            </w:r>
            <w:proofErr w:type="spellEnd"/>
            <w:r w:rsidRPr="00614566">
              <w:rPr>
                <w:rFonts w:ascii="Times New Roman" w:hAnsi="Times New Roman"/>
                <w:kern w:val="2"/>
                <w:szCs w:val="18"/>
              </w:rPr>
              <w:t>=90°; Ω</w:t>
            </w:r>
            <w:r w:rsidRPr="00614566">
              <w:rPr>
                <w:rFonts w:ascii="Times New Roman" w:hAnsi="Times New Roman"/>
                <w:kern w:val="2"/>
                <w:szCs w:val="18"/>
                <w:vertAlign w:val="subscript"/>
              </w:rPr>
              <w:t>0,1</w:t>
            </w:r>
            <w:r w:rsidRPr="00614566">
              <w:rPr>
                <w:rFonts w:ascii="Times New Roman" w:hAnsi="Times New Roman"/>
                <w:kern w:val="2"/>
                <w:szCs w:val="18"/>
              </w:rPr>
              <w:t>=Ω</w:t>
            </w:r>
            <w:r w:rsidRPr="00614566">
              <w:rPr>
                <w:rFonts w:ascii="Times New Roman" w:hAnsi="Times New Roman"/>
                <w:kern w:val="2"/>
                <w:szCs w:val="18"/>
                <w:vertAlign w:val="subscript"/>
              </w:rPr>
              <w:t>0,0</w:t>
            </w:r>
            <w:r w:rsidRPr="00614566">
              <w:rPr>
                <w:rFonts w:ascii="Times New Roman" w:hAnsi="Times New Roman"/>
                <w:kern w:val="2"/>
                <w:szCs w:val="18"/>
              </w:rPr>
              <w:t>+180°;</w:t>
            </w:r>
          </w:p>
          <w:p w14:paraId="26AC2766" w14:textId="77777777" w:rsidR="00C8035D" w:rsidRPr="00614566" w:rsidRDefault="00C8035D" w:rsidP="00624FF2">
            <w:pPr>
              <w:pStyle w:val="TAL"/>
              <w:rPr>
                <w:rFonts w:ascii="Times New Roman" w:hAnsi="Times New Roman"/>
                <w:szCs w:val="18"/>
              </w:rPr>
            </w:pPr>
            <w:r w:rsidRPr="00614566">
              <w:rPr>
                <w:rFonts w:ascii="Times New Roman" w:hAnsi="Times New Roman"/>
                <w:kern w:val="2"/>
                <w:szCs w:val="18"/>
              </w:rPr>
              <w:t>Note: important to consider also other antenna configurations to maintain flexibility</w:t>
            </w:r>
          </w:p>
        </w:tc>
        <w:tc>
          <w:tcPr>
            <w:tcW w:w="3893" w:type="dxa"/>
            <w:vAlign w:val="center"/>
          </w:tcPr>
          <w:p w14:paraId="0403328B" w14:textId="77777777" w:rsidR="00C8035D" w:rsidRPr="00614566" w:rsidRDefault="00604466" w:rsidP="00624FF2">
            <w:pPr>
              <w:pStyle w:val="TAL"/>
              <w:rPr>
                <w:rFonts w:ascii="Times New Roman" w:hAnsi="Times New Roman"/>
                <w:kern w:val="2"/>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 xml:space="preserve">30GHz: (M, N, P, </w:t>
            </w:r>
            <w:proofErr w:type="spellStart"/>
            <w:r w:rsidRPr="00614566">
              <w:rPr>
                <w:rFonts w:ascii="Times New Roman" w:hAnsi="Times New Roman"/>
                <w:kern w:val="2"/>
                <w:szCs w:val="18"/>
              </w:rPr>
              <w:t>M</w:t>
            </w:r>
            <w:r w:rsidRPr="00614566">
              <w:rPr>
                <w:rFonts w:ascii="Times New Roman" w:hAnsi="Times New Roman"/>
                <w:kern w:val="2"/>
                <w:szCs w:val="18"/>
                <w:vertAlign w:val="subscript"/>
              </w:rPr>
              <w:t>g</w:t>
            </w:r>
            <w:r w:rsidRPr="00614566">
              <w:rPr>
                <w:rFonts w:ascii="Times New Roman" w:hAnsi="Times New Roman"/>
                <w:kern w:val="2"/>
                <w:szCs w:val="18"/>
              </w:rPr>
              <w:t>,N</w:t>
            </w:r>
            <w:r w:rsidRPr="00614566">
              <w:rPr>
                <w:rFonts w:ascii="Times New Roman" w:hAnsi="Times New Roman"/>
                <w:kern w:val="2"/>
                <w:szCs w:val="18"/>
                <w:vertAlign w:val="subscript"/>
              </w:rPr>
              <w:t>g</w:t>
            </w:r>
            <w:proofErr w:type="spellEnd"/>
            <w:r w:rsidRPr="00614566">
              <w:rPr>
                <w:rFonts w:ascii="Times New Roman" w:hAnsi="Times New Roman"/>
                <w:kern w:val="2"/>
                <w:szCs w:val="18"/>
              </w:rPr>
              <w:t xml:space="preserve">) = (2, 4, 2, 1, 2); </w:t>
            </w:r>
            <w:r w:rsidRPr="00614566">
              <w:rPr>
                <w:rFonts w:ascii="Times New Roman" w:hAnsi="Times New Roman"/>
                <w:kern w:val="2"/>
                <w:szCs w:val="18"/>
              </w:rPr>
              <w:br/>
            </w:r>
            <w:r w:rsidRPr="00614566">
              <w:rPr>
                <w:rFonts w:ascii="Times New Roman" w:hAnsi="Times New Roman"/>
                <w:szCs w:val="18"/>
              </w:rPr>
              <w:t>(</w:t>
            </w:r>
            <w:proofErr w:type="spellStart"/>
            <w:r w:rsidRPr="00614566">
              <w:rPr>
                <w:rFonts w:ascii="Times New Roman" w:hAnsi="Times New Roman"/>
                <w:szCs w:val="18"/>
              </w:rPr>
              <w:t>d</w:t>
            </w:r>
            <w:r w:rsidRPr="00614566">
              <w:rPr>
                <w:rFonts w:ascii="Times New Roman" w:hAnsi="Times New Roman"/>
                <w:szCs w:val="18"/>
                <w:vertAlign w:val="subscript"/>
              </w:rPr>
              <w:t>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H</w:t>
            </w:r>
            <w:proofErr w:type="spellEnd"/>
            <w:r w:rsidRPr="00614566">
              <w:rPr>
                <w:rFonts w:ascii="Times New Roman" w:hAnsi="Times New Roman"/>
                <w:szCs w:val="18"/>
              </w:rPr>
              <w:t>)</w:t>
            </w:r>
            <w:r w:rsidRPr="00614566">
              <w:rPr>
                <w:rFonts w:ascii="Times New Roman" w:hAnsi="Times New Roman"/>
                <w:kern w:val="2"/>
                <w:szCs w:val="18"/>
              </w:rPr>
              <w:t xml:space="preserve"> = (0.5, 0.5) λ. </w:t>
            </w:r>
            <w:r w:rsidRPr="00614566">
              <w:rPr>
                <w:rFonts w:ascii="Times New Roman" w:hAnsi="Times New Roman"/>
                <w:szCs w:val="18"/>
              </w:rPr>
              <w:t>(</w:t>
            </w:r>
            <w:proofErr w:type="spellStart"/>
            <w:r w:rsidRPr="00614566">
              <w:rPr>
                <w:rFonts w:ascii="Times New Roman" w:hAnsi="Times New Roman"/>
                <w:szCs w:val="18"/>
              </w:rPr>
              <w:t>d</w:t>
            </w:r>
            <w:r w:rsidRPr="00614566">
              <w:rPr>
                <w:rFonts w:ascii="Times New Roman" w:hAnsi="Times New Roman"/>
                <w:szCs w:val="18"/>
                <w:vertAlign w:val="subscript"/>
              </w:rPr>
              <w:t>g,V</w:t>
            </w:r>
            <w:proofErr w:type="spellEnd"/>
            <w:r w:rsidRPr="00614566">
              <w:rPr>
                <w:rFonts w:ascii="Times New Roman" w:hAnsi="Times New Roman"/>
                <w:szCs w:val="18"/>
              </w:rPr>
              <w:t xml:space="preserve">, </w:t>
            </w:r>
            <w:proofErr w:type="spellStart"/>
            <w:r w:rsidRPr="00614566">
              <w:rPr>
                <w:rFonts w:ascii="Times New Roman" w:hAnsi="Times New Roman"/>
                <w:szCs w:val="18"/>
              </w:rPr>
              <w:t>d</w:t>
            </w:r>
            <w:r w:rsidRPr="00614566">
              <w:rPr>
                <w:rFonts w:ascii="Times New Roman" w:hAnsi="Times New Roman"/>
                <w:szCs w:val="18"/>
                <w:vertAlign w:val="subscript"/>
              </w:rPr>
              <w:t>g,H</w:t>
            </w:r>
            <w:proofErr w:type="spellEnd"/>
            <w:r w:rsidRPr="00614566">
              <w:rPr>
                <w:rFonts w:ascii="Times New Roman" w:hAnsi="Times New Roman"/>
                <w:szCs w:val="18"/>
              </w:rPr>
              <w:t>)</w:t>
            </w:r>
            <w:r w:rsidRPr="00614566">
              <w:rPr>
                <w:rFonts w:ascii="Times New Roman" w:hAnsi="Times New Roman"/>
                <w:kern w:val="2"/>
                <w:szCs w:val="18"/>
              </w:rPr>
              <w:t xml:space="preserve"> = (0, 0) λ. *</w:t>
            </w:r>
            <w:proofErr w:type="spellStart"/>
            <w:r w:rsidRPr="00614566">
              <w:rPr>
                <w:rFonts w:ascii="Times New Roman" w:hAnsi="Times New Roman"/>
                <w:kern w:val="2"/>
                <w:szCs w:val="18"/>
              </w:rPr>
              <w:t>Θ</w:t>
            </w:r>
            <w:r w:rsidRPr="00614566">
              <w:rPr>
                <w:rFonts w:ascii="Times New Roman" w:hAnsi="Times New Roman"/>
                <w:kern w:val="2"/>
                <w:szCs w:val="18"/>
                <w:vertAlign w:val="subscript"/>
              </w:rPr>
              <w:t>mg,ng</w:t>
            </w:r>
            <w:proofErr w:type="spellEnd"/>
            <w:r w:rsidRPr="00614566">
              <w:rPr>
                <w:rFonts w:ascii="Times New Roman" w:hAnsi="Times New Roman"/>
                <w:kern w:val="2"/>
                <w:szCs w:val="18"/>
              </w:rPr>
              <w:t>=90°; Ω</w:t>
            </w:r>
            <w:r w:rsidRPr="00614566">
              <w:rPr>
                <w:rFonts w:ascii="Times New Roman" w:hAnsi="Times New Roman"/>
                <w:kern w:val="2"/>
                <w:szCs w:val="18"/>
                <w:vertAlign w:val="subscript"/>
              </w:rPr>
              <w:t>0,1</w:t>
            </w:r>
            <w:r w:rsidRPr="00614566">
              <w:rPr>
                <w:rFonts w:ascii="Times New Roman" w:hAnsi="Times New Roman"/>
                <w:kern w:val="2"/>
                <w:szCs w:val="18"/>
              </w:rPr>
              <w:t>=Ω</w:t>
            </w:r>
            <w:r w:rsidRPr="00614566">
              <w:rPr>
                <w:rFonts w:ascii="Times New Roman" w:hAnsi="Times New Roman"/>
                <w:kern w:val="2"/>
                <w:szCs w:val="18"/>
                <w:vertAlign w:val="subscript"/>
              </w:rPr>
              <w:t>0,0</w:t>
            </w:r>
            <w:r w:rsidRPr="00614566">
              <w:rPr>
                <w:rFonts w:ascii="Times New Roman" w:hAnsi="Times New Roman"/>
                <w:kern w:val="2"/>
                <w:szCs w:val="18"/>
              </w:rPr>
              <w:t>+180°.</w:t>
            </w:r>
          </w:p>
          <w:p w14:paraId="434ED2AD" w14:textId="77777777" w:rsidR="0067349B" w:rsidRPr="00614566" w:rsidRDefault="0067349B" w:rsidP="00624FF2">
            <w:pPr>
              <w:pStyle w:val="TAL"/>
              <w:rPr>
                <w:rFonts w:ascii="Times New Roman" w:hAnsi="Times New Roman"/>
                <w:kern w:val="2"/>
                <w:szCs w:val="18"/>
              </w:rPr>
            </w:pPr>
          </w:p>
          <w:p w14:paraId="29D3557D" w14:textId="7FDD62EA" w:rsidR="0067349B" w:rsidRPr="00614566" w:rsidRDefault="0067349B" w:rsidP="0067349B">
            <w:pPr>
              <w:snapToGrid w:val="0"/>
              <w:rPr>
                <w:rFonts w:eastAsia="Times New Roman"/>
                <w:color w:val="0070C0"/>
                <w:sz w:val="18"/>
                <w:szCs w:val="18"/>
                <w:lang w:eastAsia="ja-JP"/>
              </w:rPr>
            </w:pPr>
            <w:r w:rsidRPr="00614566">
              <w:rPr>
                <w:rFonts w:eastAsia="Times New Roman"/>
                <w:color w:val="0070C0"/>
                <w:sz w:val="18"/>
                <w:szCs w:val="18"/>
                <w:lang w:eastAsia="ja-JP"/>
              </w:rPr>
              <w:t>Note: Number/location of panels: 2 panels (left, right) can be assumed based on the above parameters.</w:t>
            </w:r>
          </w:p>
          <w:p w14:paraId="1DE54516" w14:textId="2B837700" w:rsidR="0067349B" w:rsidRPr="00614566" w:rsidRDefault="0067349B" w:rsidP="00624FF2">
            <w:pPr>
              <w:pStyle w:val="TAL"/>
              <w:rPr>
                <w:rFonts w:ascii="Times New Roman" w:hAnsi="Times New Roman"/>
                <w:kern w:val="2"/>
                <w:szCs w:val="18"/>
              </w:rPr>
            </w:pPr>
          </w:p>
        </w:tc>
      </w:tr>
      <w:tr w:rsidR="00C8035D" w:rsidRPr="00811F46" w14:paraId="311CD054" w14:textId="7F9826F1" w:rsidTr="00624FF2">
        <w:trPr>
          <w:trHeight w:val="341"/>
        </w:trPr>
        <w:tc>
          <w:tcPr>
            <w:tcW w:w="1833" w:type="dxa"/>
            <w:shd w:val="clear" w:color="auto" w:fill="auto"/>
            <w:tcMar>
              <w:top w:w="11" w:type="dxa"/>
              <w:left w:w="80" w:type="dxa"/>
              <w:bottom w:w="0" w:type="dxa"/>
              <w:right w:w="80" w:type="dxa"/>
            </w:tcMar>
            <w:vAlign w:val="center"/>
            <w:hideMark/>
          </w:tcPr>
          <w:p w14:paraId="2F272A59" w14:textId="77777777" w:rsidR="00C8035D" w:rsidRPr="00614566" w:rsidRDefault="00C8035D" w:rsidP="00624FF2">
            <w:pPr>
              <w:pStyle w:val="TAL"/>
              <w:rPr>
                <w:rFonts w:ascii="Times New Roman" w:hAnsi="Times New Roman"/>
                <w:szCs w:val="18"/>
              </w:rPr>
            </w:pPr>
            <w:r w:rsidRPr="00614566">
              <w:rPr>
                <w:rFonts w:ascii="Times New Roman" w:hAnsi="Times New Roman"/>
                <w:kern w:val="2"/>
                <w:szCs w:val="18"/>
              </w:rPr>
              <w:lastRenderedPageBreak/>
              <w:t>UE antenna element radiation pattern</w:t>
            </w:r>
          </w:p>
        </w:tc>
        <w:tc>
          <w:tcPr>
            <w:tcW w:w="3893" w:type="dxa"/>
            <w:shd w:val="clear" w:color="auto" w:fill="auto"/>
            <w:tcMar>
              <w:top w:w="11" w:type="dxa"/>
              <w:left w:w="80" w:type="dxa"/>
              <w:bottom w:w="0" w:type="dxa"/>
              <w:right w:w="80" w:type="dxa"/>
            </w:tcMar>
            <w:vAlign w:val="center"/>
            <w:hideMark/>
          </w:tcPr>
          <w:p w14:paraId="0C9072EC" w14:textId="77777777" w:rsidR="00C8035D" w:rsidRPr="00614566" w:rsidRDefault="00C8035D" w:rsidP="00624FF2">
            <w:pPr>
              <w:pStyle w:val="TAL"/>
              <w:rPr>
                <w:rFonts w:ascii="Times New Roman" w:eastAsia="等线" w:hAnsi="Times New Roman"/>
                <w:kern w:val="2"/>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4GHz: Omni-directional with 5dBi gain</w:t>
            </w:r>
          </w:p>
          <w:p w14:paraId="1C95925E" w14:textId="77777777" w:rsidR="00C8035D" w:rsidRPr="00614566" w:rsidRDefault="00C8035D" w:rsidP="00624FF2">
            <w:pPr>
              <w:pStyle w:val="TAL"/>
              <w:rPr>
                <w:rFonts w:ascii="Times New Roman" w:hAnsi="Times New Roman"/>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30GHz: See Table A.2.1-8 in TR 38.802</w:t>
            </w:r>
          </w:p>
        </w:tc>
        <w:tc>
          <w:tcPr>
            <w:tcW w:w="3893" w:type="dxa"/>
            <w:vAlign w:val="center"/>
          </w:tcPr>
          <w:p w14:paraId="0B1AF679" w14:textId="5CA45F09" w:rsidR="00C8035D" w:rsidRPr="00614566" w:rsidRDefault="00604466" w:rsidP="00624FF2">
            <w:pPr>
              <w:pStyle w:val="TAL"/>
              <w:rPr>
                <w:rFonts w:ascii="Times New Roman" w:eastAsia="等线" w:hAnsi="Times New Roman"/>
                <w:kern w:val="2"/>
                <w:szCs w:val="18"/>
              </w:rPr>
            </w:pPr>
            <w:r w:rsidRPr="00614566">
              <w:rPr>
                <w:rFonts w:ascii="Times New Roman" w:eastAsia="等线" w:hAnsi="Times New Roman"/>
                <w:kern w:val="2"/>
                <w:szCs w:val="18"/>
              </w:rPr>
              <w:t xml:space="preserve">For </w:t>
            </w:r>
            <w:r w:rsidRPr="00614566">
              <w:rPr>
                <w:rFonts w:ascii="Times New Roman" w:hAnsi="Times New Roman"/>
                <w:kern w:val="2"/>
                <w:szCs w:val="18"/>
              </w:rPr>
              <w:t>30GHz: See Table A.2.1-8 in TR 38.802</w:t>
            </w:r>
          </w:p>
        </w:tc>
      </w:tr>
      <w:tr w:rsidR="00C8035D" w:rsidRPr="00811F46" w14:paraId="2CD494CE" w14:textId="246E2A72" w:rsidTr="00624FF2">
        <w:trPr>
          <w:trHeight w:val="341"/>
        </w:trPr>
        <w:tc>
          <w:tcPr>
            <w:tcW w:w="1833" w:type="dxa"/>
            <w:shd w:val="clear" w:color="auto" w:fill="auto"/>
            <w:tcMar>
              <w:top w:w="11" w:type="dxa"/>
              <w:left w:w="80" w:type="dxa"/>
              <w:bottom w:w="0" w:type="dxa"/>
              <w:right w:w="80" w:type="dxa"/>
            </w:tcMar>
            <w:vAlign w:val="center"/>
            <w:hideMark/>
          </w:tcPr>
          <w:p w14:paraId="3970F87D"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Inter-panel calibration</w:t>
            </w:r>
          </w:p>
        </w:tc>
        <w:tc>
          <w:tcPr>
            <w:tcW w:w="3893" w:type="dxa"/>
            <w:shd w:val="clear" w:color="auto" w:fill="auto"/>
            <w:tcMar>
              <w:top w:w="11" w:type="dxa"/>
              <w:left w:w="80" w:type="dxa"/>
              <w:bottom w:w="0" w:type="dxa"/>
              <w:right w:w="80" w:type="dxa"/>
            </w:tcMar>
            <w:vAlign w:val="center"/>
            <w:hideMark/>
          </w:tcPr>
          <w:p w14:paraId="3DF9A24F"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Ideal, non-ideal following 38.802 (optional)</w:t>
            </w:r>
          </w:p>
        </w:tc>
        <w:tc>
          <w:tcPr>
            <w:tcW w:w="3893" w:type="dxa"/>
            <w:vAlign w:val="center"/>
          </w:tcPr>
          <w:p w14:paraId="315F0A84" w14:textId="0A7EEBC1" w:rsidR="00C8035D" w:rsidRPr="00614566" w:rsidRDefault="00604466" w:rsidP="00624FF2">
            <w:pPr>
              <w:pStyle w:val="TAL"/>
              <w:rPr>
                <w:rFonts w:ascii="Times New Roman" w:hAnsi="Times New Roman"/>
                <w:szCs w:val="18"/>
              </w:rPr>
            </w:pPr>
            <w:r w:rsidRPr="00614566">
              <w:rPr>
                <w:rFonts w:ascii="Times New Roman" w:hAnsi="Times New Roman"/>
                <w:szCs w:val="18"/>
              </w:rPr>
              <w:t>Ideal, non-ideal following 38.802 (optional)</w:t>
            </w:r>
          </w:p>
        </w:tc>
      </w:tr>
      <w:tr w:rsidR="00604466" w:rsidRPr="00811F46" w14:paraId="2E24AC3A" w14:textId="26233F26" w:rsidTr="00C72AA2">
        <w:trPr>
          <w:trHeight w:val="817"/>
        </w:trPr>
        <w:tc>
          <w:tcPr>
            <w:tcW w:w="1833" w:type="dxa"/>
            <w:shd w:val="clear" w:color="auto" w:fill="auto"/>
            <w:tcMar>
              <w:top w:w="11" w:type="dxa"/>
              <w:left w:w="80" w:type="dxa"/>
              <w:bottom w:w="0" w:type="dxa"/>
              <w:right w:w="80" w:type="dxa"/>
            </w:tcMar>
            <w:vAlign w:val="center"/>
            <w:hideMark/>
          </w:tcPr>
          <w:p w14:paraId="725D7016"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 xml:space="preserve">Beam correspondence </w:t>
            </w:r>
          </w:p>
        </w:tc>
        <w:tc>
          <w:tcPr>
            <w:tcW w:w="3893" w:type="dxa"/>
            <w:shd w:val="clear" w:color="auto" w:fill="auto"/>
            <w:tcMar>
              <w:top w:w="11" w:type="dxa"/>
              <w:left w:w="80" w:type="dxa"/>
              <w:bottom w:w="0" w:type="dxa"/>
              <w:right w:w="80" w:type="dxa"/>
            </w:tcMar>
            <w:vAlign w:val="center"/>
            <w:hideMark/>
          </w:tcPr>
          <w:p w14:paraId="05A1E040" w14:textId="77777777" w:rsidR="00604466" w:rsidRPr="00614566" w:rsidRDefault="00604466" w:rsidP="00624FF2">
            <w:pPr>
              <w:pStyle w:val="TAL"/>
              <w:rPr>
                <w:rFonts w:ascii="Times New Roman" w:eastAsia="等线" w:hAnsi="Times New Roman"/>
                <w:szCs w:val="18"/>
              </w:rPr>
            </w:pPr>
            <w:r w:rsidRPr="00614566">
              <w:rPr>
                <w:rFonts w:ascii="Times New Roman" w:hAnsi="Times New Roman"/>
                <w:szCs w:val="18"/>
              </w:rPr>
              <w:t>Companies report details of the assumptions</w:t>
            </w:r>
          </w:p>
        </w:tc>
        <w:tc>
          <w:tcPr>
            <w:tcW w:w="3893" w:type="dxa"/>
            <w:vAlign w:val="center"/>
          </w:tcPr>
          <w:p w14:paraId="2D3EE6A2" w14:textId="77777777" w:rsidR="00604466" w:rsidRPr="00614566" w:rsidRDefault="00C72AA2" w:rsidP="00624FF2">
            <w:pPr>
              <w:pStyle w:val="TAL"/>
              <w:rPr>
                <w:rFonts w:ascii="Times New Roman" w:hAnsi="Times New Roman"/>
                <w:color w:val="0070C0"/>
                <w:szCs w:val="18"/>
              </w:rPr>
            </w:pPr>
            <w:r w:rsidRPr="00614566">
              <w:rPr>
                <w:rFonts w:ascii="Times New Roman" w:hAnsi="Times New Roman"/>
                <w:color w:val="0070C0"/>
                <w:szCs w:val="18"/>
              </w:rPr>
              <w:t>Companies to explain beam correspondence assumptions (in accordance to the two types agreed in RAN4)</w:t>
            </w:r>
          </w:p>
          <w:p w14:paraId="313A5C70" w14:textId="02D4217C" w:rsidR="001263DD" w:rsidRPr="00614566" w:rsidRDefault="001263DD" w:rsidP="00237ABF">
            <w:pPr>
              <w:pStyle w:val="TAL"/>
              <w:numPr>
                <w:ilvl w:val="0"/>
                <w:numId w:val="41"/>
              </w:numPr>
              <w:rPr>
                <w:rFonts w:ascii="Times New Roman" w:hAnsi="Times New Roman"/>
                <w:szCs w:val="18"/>
              </w:rPr>
            </w:pPr>
            <w:r w:rsidRPr="00614566">
              <w:rPr>
                <w:rFonts w:ascii="Times New Roman" w:hAnsi="Times New Roman"/>
                <w:color w:val="0070C0"/>
                <w:szCs w:val="18"/>
              </w:rPr>
              <w:t xml:space="preserve">UE capability of beam correspondence without SRS assistance is prioritized. </w:t>
            </w:r>
          </w:p>
        </w:tc>
      </w:tr>
      <w:tr w:rsidR="00604466" w:rsidRPr="00811F46" w14:paraId="138A254B" w14:textId="26F9010B" w:rsidTr="00624FF2">
        <w:trPr>
          <w:trHeight w:val="341"/>
        </w:trPr>
        <w:tc>
          <w:tcPr>
            <w:tcW w:w="1833" w:type="dxa"/>
            <w:shd w:val="clear" w:color="auto" w:fill="auto"/>
            <w:tcMar>
              <w:top w:w="11" w:type="dxa"/>
              <w:left w:w="80" w:type="dxa"/>
              <w:bottom w:w="0" w:type="dxa"/>
              <w:right w:w="80" w:type="dxa"/>
            </w:tcMar>
            <w:vAlign w:val="center"/>
            <w:hideMark/>
          </w:tcPr>
          <w:p w14:paraId="4FEFF0A8"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Control and RS overhead</w:t>
            </w:r>
          </w:p>
        </w:tc>
        <w:tc>
          <w:tcPr>
            <w:tcW w:w="3893" w:type="dxa"/>
            <w:shd w:val="clear" w:color="auto" w:fill="auto"/>
            <w:tcMar>
              <w:top w:w="11" w:type="dxa"/>
              <w:left w:w="80" w:type="dxa"/>
              <w:bottom w:w="0" w:type="dxa"/>
              <w:right w:w="80" w:type="dxa"/>
            </w:tcMar>
            <w:vAlign w:val="center"/>
            <w:hideMark/>
          </w:tcPr>
          <w:p w14:paraId="42F030BA"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Companies report details of the assumptions</w:t>
            </w:r>
            <w:r w:rsidRPr="00614566" w:rsidDel="00420DFA">
              <w:rPr>
                <w:rFonts w:ascii="Times New Roman" w:hAnsi="Times New Roman"/>
                <w:szCs w:val="18"/>
              </w:rPr>
              <w:t xml:space="preserve"> </w:t>
            </w:r>
          </w:p>
        </w:tc>
        <w:tc>
          <w:tcPr>
            <w:tcW w:w="3893" w:type="dxa"/>
            <w:vAlign w:val="center"/>
          </w:tcPr>
          <w:p w14:paraId="39A9B9FF" w14:textId="7E57539C" w:rsidR="00604466" w:rsidRPr="00614566" w:rsidRDefault="00604466" w:rsidP="00624FF2">
            <w:pPr>
              <w:pStyle w:val="TAL"/>
              <w:rPr>
                <w:rFonts w:ascii="Times New Roman" w:hAnsi="Times New Roman"/>
                <w:szCs w:val="18"/>
              </w:rPr>
            </w:pPr>
            <w:r w:rsidRPr="00614566">
              <w:rPr>
                <w:rFonts w:ascii="Times New Roman" w:hAnsi="Times New Roman"/>
                <w:szCs w:val="18"/>
              </w:rPr>
              <w:t>Companies report details of the assumptions</w:t>
            </w:r>
            <w:r w:rsidRPr="00614566" w:rsidDel="00420DFA">
              <w:rPr>
                <w:rFonts w:ascii="Times New Roman" w:hAnsi="Times New Roman"/>
                <w:szCs w:val="18"/>
              </w:rPr>
              <w:t xml:space="preserve"> </w:t>
            </w:r>
          </w:p>
        </w:tc>
      </w:tr>
      <w:tr w:rsidR="00C8035D" w:rsidRPr="00811F46" w14:paraId="005FD781" w14:textId="3F512B8D" w:rsidTr="00624FF2">
        <w:trPr>
          <w:trHeight w:val="341"/>
        </w:trPr>
        <w:tc>
          <w:tcPr>
            <w:tcW w:w="1833" w:type="dxa"/>
            <w:shd w:val="clear" w:color="auto" w:fill="auto"/>
            <w:tcMar>
              <w:top w:w="11" w:type="dxa"/>
              <w:left w:w="80" w:type="dxa"/>
              <w:bottom w:w="0" w:type="dxa"/>
              <w:right w:w="80" w:type="dxa"/>
            </w:tcMar>
            <w:vAlign w:val="center"/>
            <w:hideMark/>
          </w:tcPr>
          <w:p w14:paraId="35C559EE"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Control channel decoding</w:t>
            </w:r>
          </w:p>
        </w:tc>
        <w:tc>
          <w:tcPr>
            <w:tcW w:w="3893" w:type="dxa"/>
            <w:shd w:val="clear" w:color="auto" w:fill="auto"/>
            <w:tcMar>
              <w:top w:w="11" w:type="dxa"/>
              <w:left w:w="80" w:type="dxa"/>
              <w:bottom w:w="0" w:type="dxa"/>
              <w:right w:w="80" w:type="dxa"/>
            </w:tcMar>
            <w:vAlign w:val="center"/>
            <w:hideMark/>
          </w:tcPr>
          <w:p w14:paraId="6F17D554"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 xml:space="preserve">Ideal or Non-ideal (Companies explain how is </w:t>
            </w:r>
            <w:proofErr w:type="spellStart"/>
            <w:r w:rsidRPr="00614566">
              <w:rPr>
                <w:rFonts w:ascii="Times New Roman" w:hAnsi="Times New Roman"/>
                <w:szCs w:val="18"/>
              </w:rPr>
              <w:t>modeled</w:t>
            </w:r>
            <w:proofErr w:type="spellEnd"/>
            <w:r w:rsidRPr="00614566">
              <w:rPr>
                <w:rFonts w:ascii="Times New Roman" w:hAnsi="Times New Roman"/>
                <w:szCs w:val="18"/>
              </w:rPr>
              <w:t>)</w:t>
            </w:r>
          </w:p>
        </w:tc>
        <w:tc>
          <w:tcPr>
            <w:tcW w:w="3893" w:type="dxa"/>
            <w:vAlign w:val="center"/>
          </w:tcPr>
          <w:p w14:paraId="280097BE" w14:textId="72AD94E8" w:rsidR="00C8035D" w:rsidRPr="00614566" w:rsidRDefault="00604466" w:rsidP="00624FF2">
            <w:pPr>
              <w:pStyle w:val="TAL"/>
              <w:rPr>
                <w:rFonts w:ascii="Times New Roman" w:hAnsi="Times New Roman"/>
                <w:szCs w:val="18"/>
              </w:rPr>
            </w:pPr>
            <w:r w:rsidRPr="00614566">
              <w:rPr>
                <w:rFonts w:ascii="Times New Roman" w:hAnsi="Times New Roman"/>
                <w:szCs w:val="18"/>
              </w:rPr>
              <w:t xml:space="preserve">Ideal or Non-ideal (Companies explain how is </w:t>
            </w:r>
            <w:proofErr w:type="spellStart"/>
            <w:r w:rsidRPr="00614566">
              <w:rPr>
                <w:rFonts w:ascii="Times New Roman" w:hAnsi="Times New Roman"/>
                <w:szCs w:val="18"/>
              </w:rPr>
              <w:t>modeled</w:t>
            </w:r>
            <w:proofErr w:type="spellEnd"/>
            <w:r w:rsidRPr="00614566">
              <w:rPr>
                <w:rFonts w:ascii="Times New Roman" w:hAnsi="Times New Roman"/>
                <w:szCs w:val="18"/>
              </w:rPr>
              <w:t>)</w:t>
            </w:r>
          </w:p>
        </w:tc>
      </w:tr>
      <w:tr w:rsidR="00C8035D" w:rsidRPr="00811F46" w14:paraId="02549349" w14:textId="39CA0D7F" w:rsidTr="00624FF2">
        <w:trPr>
          <w:trHeight w:val="590"/>
        </w:trPr>
        <w:tc>
          <w:tcPr>
            <w:tcW w:w="1833" w:type="dxa"/>
            <w:shd w:val="clear" w:color="auto" w:fill="auto"/>
            <w:tcMar>
              <w:top w:w="11" w:type="dxa"/>
              <w:left w:w="80" w:type="dxa"/>
              <w:bottom w:w="0" w:type="dxa"/>
              <w:right w:w="80" w:type="dxa"/>
            </w:tcMar>
            <w:vAlign w:val="center"/>
            <w:hideMark/>
          </w:tcPr>
          <w:p w14:paraId="77DB1733"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UE receiver type</w:t>
            </w:r>
          </w:p>
        </w:tc>
        <w:tc>
          <w:tcPr>
            <w:tcW w:w="3893" w:type="dxa"/>
            <w:shd w:val="clear" w:color="auto" w:fill="auto"/>
            <w:tcMar>
              <w:top w:w="11" w:type="dxa"/>
              <w:left w:w="80" w:type="dxa"/>
              <w:bottom w:w="0" w:type="dxa"/>
              <w:right w:w="80" w:type="dxa"/>
            </w:tcMar>
            <w:vAlign w:val="center"/>
            <w:hideMark/>
          </w:tcPr>
          <w:p w14:paraId="2B15E73B" w14:textId="77777777" w:rsidR="00C8035D" w:rsidRPr="00614566" w:rsidRDefault="00C8035D" w:rsidP="00624FF2">
            <w:pPr>
              <w:pStyle w:val="TAL"/>
              <w:rPr>
                <w:rFonts w:ascii="Times New Roman" w:hAnsi="Times New Roman"/>
                <w:szCs w:val="18"/>
              </w:rPr>
            </w:pPr>
            <w:r w:rsidRPr="00614566">
              <w:rPr>
                <w:rFonts w:ascii="Times New Roman" w:hAnsi="Times New Roman"/>
                <w:szCs w:val="18"/>
              </w:rPr>
              <w:t>MMSE-IRC as the baseline, other advanced receiver is not precluded</w:t>
            </w:r>
          </w:p>
        </w:tc>
        <w:tc>
          <w:tcPr>
            <w:tcW w:w="3893" w:type="dxa"/>
            <w:vAlign w:val="center"/>
          </w:tcPr>
          <w:p w14:paraId="177480D4" w14:textId="0D600891" w:rsidR="00C8035D" w:rsidRPr="00614566" w:rsidRDefault="00604466" w:rsidP="00624FF2">
            <w:pPr>
              <w:pStyle w:val="TAL"/>
              <w:rPr>
                <w:rFonts w:ascii="Times New Roman" w:hAnsi="Times New Roman"/>
                <w:szCs w:val="18"/>
              </w:rPr>
            </w:pPr>
            <w:r w:rsidRPr="00614566">
              <w:rPr>
                <w:rFonts w:ascii="Times New Roman" w:hAnsi="Times New Roman"/>
                <w:szCs w:val="18"/>
              </w:rPr>
              <w:t>MMSE-IRC as the baseline, other advanced receiver is not precluded</w:t>
            </w:r>
          </w:p>
        </w:tc>
      </w:tr>
      <w:tr w:rsidR="00604466" w:rsidRPr="00811F46" w14:paraId="05D777A3" w14:textId="6B7F07A0" w:rsidTr="00624FF2">
        <w:trPr>
          <w:trHeight w:val="341"/>
        </w:trPr>
        <w:tc>
          <w:tcPr>
            <w:tcW w:w="1833" w:type="dxa"/>
            <w:shd w:val="clear" w:color="auto" w:fill="auto"/>
            <w:tcMar>
              <w:top w:w="11" w:type="dxa"/>
              <w:left w:w="80" w:type="dxa"/>
              <w:bottom w:w="0" w:type="dxa"/>
              <w:right w:w="80" w:type="dxa"/>
            </w:tcMar>
            <w:vAlign w:val="center"/>
            <w:hideMark/>
          </w:tcPr>
          <w:p w14:paraId="01A30AA0"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BF scheme</w:t>
            </w:r>
          </w:p>
        </w:tc>
        <w:tc>
          <w:tcPr>
            <w:tcW w:w="3893" w:type="dxa"/>
            <w:shd w:val="clear" w:color="auto" w:fill="auto"/>
            <w:tcMar>
              <w:top w:w="11" w:type="dxa"/>
              <w:left w:w="80" w:type="dxa"/>
              <w:bottom w:w="0" w:type="dxa"/>
              <w:right w:w="80" w:type="dxa"/>
            </w:tcMar>
            <w:vAlign w:val="center"/>
            <w:hideMark/>
          </w:tcPr>
          <w:p w14:paraId="66DB4AF5"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Companies explain what scheme is used</w:t>
            </w:r>
          </w:p>
        </w:tc>
        <w:tc>
          <w:tcPr>
            <w:tcW w:w="3893" w:type="dxa"/>
            <w:vAlign w:val="center"/>
          </w:tcPr>
          <w:p w14:paraId="03547153" w14:textId="4A677E3D" w:rsidR="00604466" w:rsidRPr="00614566" w:rsidRDefault="00604466" w:rsidP="00624FF2">
            <w:pPr>
              <w:pStyle w:val="TAL"/>
              <w:rPr>
                <w:rFonts w:ascii="Times New Roman" w:hAnsi="Times New Roman"/>
                <w:szCs w:val="18"/>
              </w:rPr>
            </w:pPr>
            <w:r w:rsidRPr="00614566">
              <w:rPr>
                <w:rFonts w:ascii="Times New Roman" w:hAnsi="Times New Roman"/>
                <w:szCs w:val="18"/>
              </w:rPr>
              <w:t>Companies explain what scheme is used</w:t>
            </w:r>
          </w:p>
        </w:tc>
      </w:tr>
      <w:tr w:rsidR="00604466" w:rsidRPr="00811F46" w14:paraId="61FF8535" w14:textId="598C3BB7" w:rsidTr="00624FF2">
        <w:trPr>
          <w:trHeight w:val="341"/>
        </w:trPr>
        <w:tc>
          <w:tcPr>
            <w:tcW w:w="1833" w:type="dxa"/>
            <w:shd w:val="clear" w:color="auto" w:fill="auto"/>
            <w:tcMar>
              <w:top w:w="11" w:type="dxa"/>
              <w:left w:w="80" w:type="dxa"/>
              <w:bottom w:w="0" w:type="dxa"/>
              <w:right w:w="80" w:type="dxa"/>
            </w:tcMar>
            <w:vAlign w:val="center"/>
            <w:hideMark/>
          </w:tcPr>
          <w:p w14:paraId="36155865"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Transmission scheme</w:t>
            </w:r>
          </w:p>
        </w:tc>
        <w:tc>
          <w:tcPr>
            <w:tcW w:w="3893" w:type="dxa"/>
            <w:shd w:val="clear" w:color="auto" w:fill="auto"/>
            <w:tcMar>
              <w:top w:w="11" w:type="dxa"/>
              <w:left w:w="80" w:type="dxa"/>
              <w:bottom w:w="0" w:type="dxa"/>
              <w:right w:w="80" w:type="dxa"/>
            </w:tcMar>
            <w:vAlign w:val="center"/>
            <w:hideMark/>
          </w:tcPr>
          <w:p w14:paraId="6BECECA9"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Multi-antenna port transmission schemes</w:t>
            </w:r>
          </w:p>
          <w:p w14:paraId="7B4004A7"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Note: Companies explain details of the using transmission scheme.</w:t>
            </w:r>
          </w:p>
        </w:tc>
        <w:tc>
          <w:tcPr>
            <w:tcW w:w="3893" w:type="dxa"/>
            <w:vAlign w:val="center"/>
          </w:tcPr>
          <w:p w14:paraId="444170AE"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Multi-antenna port transmission schemes</w:t>
            </w:r>
          </w:p>
          <w:p w14:paraId="73DBCF05" w14:textId="1D8C9C3A" w:rsidR="00604466" w:rsidRPr="00614566" w:rsidRDefault="00604466" w:rsidP="00624FF2">
            <w:pPr>
              <w:pStyle w:val="TAL"/>
              <w:rPr>
                <w:rFonts w:ascii="Times New Roman" w:hAnsi="Times New Roman"/>
                <w:szCs w:val="18"/>
              </w:rPr>
            </w:pPr>
            <w:r w:rsidRPr="00614566">
              <w:rPr>
                <w:rFonts w:ascii="Times New Roman" w:hAnsi="Times New Roman"/>
                <w:szCs w:val="18"/>
              </w:rPr>
              <w:t>Note: Companies explain details of the using transmission scheme.</w:t>
            </w:r>
          </w:p>
        </w:tc>
      </w:tr>
      <w:tr w:rsidR="00604466" w:rsidRPr="00811F46" w14:paraId="35B7C0E2" w14:textId="52A1E71B" w:rsidTr="00624FF2">
        <w:trPr>
          <w:trHeight w:val="2357"/>
        </w:trPr>
        <w:tc>
          <w:tcPr>
            <w:tcW w:w="1833" w:type="dxa"/>
            <w:shd w:val="clear" w:color="auto" w:fill="auto"/>
            <w:tcMar>
              <w:top w:w="11" w:type="dxa"/>
              <w:left w:w="80" w:type="dxa"/>
              <w:bottom w:w="0" w:type="dxa"/>
              <w:right w:w="80" w:type="dxa"/>
            </w:tcMar>
            <w:vAlign w:val="center"/>
            <w:hideMark/>
          </w:tcPr>
          <w:p w14:paraId="22A63CEA"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UE mobility feature</w:t>
            </w:r>
          </w:p>
        </w:tc>
        <w:tc>
          <w:tcPr>
            <w:tcW w:w="3893" w:type="dxa"/>
            <w:shd w:val="clear" w:color="auto" w:fill="auto"/>
            <w:tcMar>
              <w:top w:w="11" w:type="dxa"/>
              <w:left w:w="80" w:type="dxa"/>
              <w:bottom w:w="0" w:type="dxa"/>
              <w:right w:w="80" w:type="dxa"/>
            </w:tcMar>
            <w:vAlign w:val="center"/>
            <w:hideMark/>
          </w:tcPr>
          <w:p w14:paraId="5E7B9DBF" w14:textId="77777777" w:rsidR="00604466" w:rsidRPr="00614566" w:rsidRDefault="00604466" w:rsidP="00624FF2">
            <w:pPr>
              <w:pStyle w:val="TAL"/>
              <w:rPr>
                <w:rFonts w:ascii="Times New Roman" w:eastAsia="等线" w:hAnsi="Times New Roman"/>
                <w:szCs w:val="18"/>
              </w:rPr>
            </w:pPr>
            <w:r w:rsidRPr="00614566">
              <w:rPr>
                <w:rFonts w:ascii="Times New Roman" w:hAnsi="Times New Roman"/>
                <w:szCs w:val="18"/>
              </w:rPr>
              <w:t>Follow Phase 3 calibration i.e. Add-on features including UE mobility, rotation, blockage, etc. can be considered</w:t>
            </w:r>
            <w:r w:rsidRPr="00614566">
              <w:rPr>
                <w:rFonts w:ascii="Times New Roman" w:eastAsia="等线" w:hAnsi="Times New Roman"/>
                <w:szCs w:val="18"/>
              </w:rPr>
              <w:t>.</w:t>
            </w:r>
          </w:p>
          <w:p w14:paraId="475F7FD4" w14:textId="77777777" w:rsidR="00604466" w:rsidRPr="00614566" w:rsidRDefault="00604466" w:rsidP="00624FF2">
            <w:pPr>
              <w:pStyle w:val="TAL"/>
              <w:rPr>
                <w:rFonts w:ascii="Times New Roman" w:hAnsi="Times New Roman"/>
                <w:szCs w:val="18"/>
              </w:rPr>
            </w:pPr>
            <w:r w:rsidRPr="00614566">
              <w:rPr>
                <w:rFonts w:ascii="Times New Roman" w:hAnsi="Times New Roman"/>
                <w:szCs w:val="18"/>
              </w:rPr>
              <w:t>Note: Companies explain whether or which model is used in simulation evaluation. If used, the configuration details should be explained</w:t>
            </w:r>
          </w:p>
        </w:tc>
        <w:tc>
          <w:tcPr>
            <w:tcW w:w="3893" w:type="dxa"/>
            <w:vAlign w:val="center"/>
          </w:tcPr>
          <w:p w14:paraId="73B4EBCD" w14:textId="29E102F4" w:rsidR="00A67B2E" w:rsidRPr="00614566" w:rsidRDefault="00810262" w:rsidP="00624FF2">
            <w:pPr>
              <w:pStyle w:val="TAL"/>
              <w:rPr>
                <w:rFonts w:ascii="Times New Roman" w:hAnsi="Times New Roman"/>
                <w:color w:val="0070C0"/>
                <w:szCs w:val="18"/>
              </w:rPr>
            </w:pPr>
            <w:r w:rsidRPr="00614566">
              <w:rPr>
                <w:rFonts w:ascii="Times New Roman" w:hAnsi="Times New Roman"/>
                <w:color w:val="0070C0"/>
                <w:szCs w:val="18"/>
              </w:rPr>
              <w:t>UE mobility feature</w:t>
            </w:r>
            <w:r w:rsidR="00E902C8" w:rsidRPr="00614566">
              <w:rPr>
                <w:rFonts w:ascii="Times New Roman" w:hAnsi="Times New Roman"/>
                <w:color w:val="0070C0"/>
                <w:szCs w:val="18"/>
              </w:rPr>
              <w:t xml:space="preserve"> (features including UE mobility, rotation, blockage, etc)</w:t>
            </w:r>
            <w:r w:rsidRPr="00614566">
              <w:rPr>
                <w:rFonts w:ascii="Times New Roman" w:hAnsi="Times New Roman"/>
                <w:color w:val="0070C0"/>
                <w:szCs w:val="18"/>
              </w:rPr>
              <w:t xml:space="preserve"> is of importance to AI/ML beam prediction, </w:t>
            </w:r>
            <w:r w:rsidR="00E902C8" w:rsidRPr="00614566">
              <w:rPr>
                <w:rFonts w:ascii="Times New Roman" w:hAnsi="Times New Roman"/>
                <w:color w:val="0070C0"/>
                <w:szCs w:val="18"/>
              </w:rPr>
              <w:t>and to be chosen for different sub-use cases</w:t>
            </w:r>
            <w:r w:rsidRPr="00614566">
              <w:rPr>
                <w:rFonts w:ascii="Times New Roman" w:hAnsi="Times New Roman"/>
                <w:color w:val="0070C0"/>
                <w:szCs w:val="18"/>
              </w:rPr>
              <w:t>.</w:t>
            </w:r>
          </w:p>
          <w:p w14:paraId="4F0A7ED5" w14:textId="77777777" w:rsidR="00E902C8" w:rsidRPr="00614566" w:rsidRDefault="00E902C8" w:rsidP="00624FF2">
            <w:pPr>
              <w:pStyle w:val="TAL"/>
              <w:rPr>
                <w:rFonts w:ascii="Times New Roman" w:hAnsi="Times New Roman"/>
                <w:szCs w:val="18"/>
              </w:rPr>
            </w:pPr>
          </w:p>
          <w:p w14:paraId="282BCD0E" w14:textId="383B1E69" w:rsidR="00604466" w:rsidRPr="00614566" w:rsidRDefault="00A67B2E" w:rsidP="00624FF2">
            <w:pPr>
              <w:pStyle w:val="TAL"/>
              <w:rPr>
                <w:rFonts w:ascii="Times New Roman" w:eastAsia="等线" w:hAnsi="Times New Roman"/>
                <w:szCs w:val="18"/>
              </w:rPr>
            </w:pPr>
            <w:r w:rsidRPr="00614566">
              <w:rPr>
                <w:rFonts w:ascii="Times New Roman" w:hAnsi="Times New Roman"/>
                <w:szCs w:val="18"/>
              </w:rPr>
              <w:t>Note: Companies explain whether or which model is used in simulation evaluation. If used, the configuration details should be explained</w:t>
            </w:r>
          </w:p>
        </w:tc>
      </w:tr>
      <w:tr w:rsidR="0018044C" w:rsidRPr="00811F46" w14:paraId="7F80BFF1" w14:textId="77777777" w:rsidTr="0018044C">
        <w:trPr>
          <w:trHeight w:val="1281"/>
        </w:trPr>
        <w:tc>
          <w:tcPr>
            <w:tcW w:w="1833" w:type="dxa"/>
            <w:shd w:val="clear" w:color="auto" w:fill="auto"/>
            <w:tcMar>
              <w:top w:w="11" w:type="dxa"/>
              <w:left w:w="80" w:type="dxa"/>
              <w:bottom w:w="0" w:type="dxa"/>
              <w:right w:w="80" w:type="dxa"/>
            </w:tcMar>
            <w:vAlign w:val="center"/>
          </w:tcPr>
          <w:p w14:paraId="0138B43E" w14:textId="0D62A8B9" w:rsidR="0018044C" w:rsidRPr="00614566" w:rsidRDefault="0018044C" w:rsidP="00624FF2">
            <w:pPr>
              <w:pStyle w:val="TAL"/>
              <w:rPr>
                <w:rFonts w:ascii="Times New Roman" w:hAnsi="Times New Roman"/>
                <w:szCs w:val="18"/>
              </w:rPr>
            </w:pPr>
            <w:r w:rsidRPr="00614566">
              <w:rPr>
                <w:rFonts w:ascii="Times New Roman" w:hAnsi="Times New Roman"/>
                <w:color w:val="0070C0"/>
                <w:szCs w:val="18"/>
              </w:rPr>
              <w:t xml:space="preserve">Spatial consistency </w:t>
            </w:r>
          </w:p>
        </w:tc>
        <w:tc>
          <w:tcPr>
            <w:tcW w:w="3893" w:type="dxa"/>
            <w:shd w:val="clear" w:color="auto" w:fill="auto"/>
            <w:tcMar>
              <w:top w:w="11" w:type="dxa"/>
              <w:left w:w="80" w:type="dxa"/>
              <w:bottom w:w="0" w:type="dxa"/>
              <w:right w:w="80" w:type="dxa"/>
            </w:tcMar>
            <w:vAlign w:val="center"/>
          </w:tcPr>
          <w:p w14:paraId="776760F2" w14:textId="76981985" w:rsidR="0018044C" w:rsidRPr="00614566" w:rsidRDefault="0018044C" w:rsidP="00624FF2">
            <w:pPr>
              <w:pStyle w:val="TAL"/>
              <w:rPr>
                <w:rFonts w:ascii="Times New Roman" w:hAnsi="Times New Roman"/>
                <w:szCs w:val="18"/>
              </w:rPr>
            </w:pPr>
            <w:r w:rsidRPr="00614566">
              <w:rPr>
                <w:rFonts w:ascii="Times New Roman" w:hAnsi="Times New Roman"/>
                <w:szCs w:val="18"/>
              </w:rPr>
              <w:t>N/A in TR38.80</w:t>
            </w:r>
            <w:r w:rsidR="00826CA6" w:rsidRPr="00614566">
              <w:rPr>
                <w:rFonts w:ascii="Times New Roman" w:hAnsi="Times New Roman"/>
                <w:szCs w:val="18"/>
              </w:rPr>
              <w:t>2</w:t>
            </w:r>
          </w:p>
        </w:tc>
        <w:tc>
          <w:tcPr>
            <w:tcW w:w="3893" w:type="dxa"/>
            <w:vAlign w:val="center"/>
          </w:tcPr>
          <w:p w14:paraId="143AC619" w14:textId="0EE95710" w:rsidR="0018044C" w:rsidRPr="00614566" w:rsidRDefault="0018044C" w:rsidP="0018044C">
            <w:pPr>
              <w:pStyle w:val="TAL"/>
              <w:rPr>
                <w:rFonts w:ascii="Times New Roman" w:hAnsi="Times New Roman"/>
                <w:color w:val="0070C0"/>
                <w:szCs w:val="18"/>
              </w:rPr>
            </w:pPr>
            <w:r w:rsidRPr="00614566">
              <w:rPr>
                <w:rFonts w:ascii="Times New Roman" w:hAnsi="Times New Roman"/>
                <w:color w:val="0070C0"/>
                <w:szCs w:val="18"/>
              </w:rPr>
              <w:t xml:space="preserve">Spatially-consistent UE mobility modelling: Procedure A in </w:t>
            </w:r>
            <w:r w:rsidR="00931200" w:rsidRPr="00614566">
              <w:rPr>
                <w:rFonts w:ascii="Times New Roman" w:hAnsi="Times New Roman"/>
                <w:color w:val="0070C0"/>
                <w:szCs w:val="18"/>
              </w:rPr>
              <w:t>clause 7.6.3.2 in TR38.901</w:t>
            </w:r>
          </w:p>
          <w:p w14:paraId="1D3A76CD" w14:textId="77777777" w:rsidR="0018044C" w:rsidRPr="00614566" w:rsidRDefault="0018044C" w:rsidP="0018044C">
            <w:pPr>
              <w:pStyle w:val="TAL"/>
              <w:rPr>
                <w:rFonts w:ascii="Times New Roman" w:hAnsi="Times New Roman"/>
                <w:color w:val="0070C0"/>
                <w:szCs w:val="18"/>
              </w:rPr>
            </w:pPr>
          </w:p>
          <w:p w14:paraId="53FF2D7C" w14:textId="41D3F434" w:rsidR="0018044C" w:rsidRPr="00614566" w:rsidRDefault="0018044C" w:rsidP="0018044C">
            <w:pPr>
              <w:pStyle w:val="TAL"/>
              <w:rPr>
                <w:rFonts w:ascii="Times New Roman" w:hAnsi="Times New Roman"/>
                <w:color w:val="0070C0"/>
                <w:szCs w:val="18"/>
              </w:rPr>
            </w:pPr>
            <w:r w:rsidRPr="00614566">
              <w:rPr>
                <w:rFonts w:ascii="Times New Roman" w:hAnsi="Times New Roman"/>
                <w:color w:val="0070C0"/>
                <w:szCs w:val="18"/>
              </w:rPr>
              <w:t>Note: Spatial consistency model is needed to evaluate beam prediction performance, by generating the correlated cluster power, delay, AOD/AOA/ZOD/ZOA.</w:t>
            </w:r>
          </w:p>
        </w:tc>
      </w:tr>
    </w:tbl>
    <w:p w14:paraId="452C13F4" w14:textId="0A6A749F" w:rsidR="00A5595B" w:rsidRPr="00B12657" w:rsidRDefault="00A5595B" w:rsidP="008E5005"/>
    <w:p w14:paraId="39BFD19F" w14:textId="4417FD13" w:rsidR="00A67B2E" w:rsidRDefault="00A67B2E" w:rsidP="00A67B2E">
      <w:pPr>
        <w:rPr>
          <w:b/>
          <w:bCs/>
        </w:rPr>
      </w:pPr>
      <w:r w:rsidRPr="00407371">
        <w:rPr>
          <w:b/>
          <w:bCs/>
        </w:rPr>
        <w:t>Proposal</w:t>
      </w:r>
      <w:r w:rsidR="006052B5">
        <w:rPr>
          <w:b/>
          <w:bCs/>
        </w:rPr>
        <w:t xml:space="preserve"> </w:t>
      </w:r>
      <w:r w:rsidR="00C77EF2">
        <w:rPr>
          <w:b/>
          <w:bCs/>
        </w:rPr>
        <w:t>1</w:t>
      </w:r>
      <w:r w:rsidRPr="00407371">
        <w:rPr>
          <w:b/>
          <w:bCs/>
        </w:rPr>
        <w:t>-</w:t>
      </w:r>
      <w:r>
        <w:rPr>
          <w:b/>
          <w:bCs/>
        </w:rPr>
        <w:t>2</w:t>
      </w:r>
      <w:r w:rsidRPr="00407371">
        <w:rPr>
          <w:b/>
          <w:bCs/>
        </w:rPr>
        <w:t xml:space="preserve">: </w:t>
      </w:r>
      <w:r>
        <w:rPr>
          <w:b/>
          <w:bCs/>
        </w:rPr>
        <w:t xml:space="preserve">Based on SLS assumption proposed in </w:t>
      </w:r>
      <w:r w:rsidRPr="00407371">
        <w:rPr>
          <w:b/>
          <w:bCs/>
        </w:rPr>
        <w:t>Table A.2.5-2 of TR 38.802</w:t>
      </w:r>
      <w:r>
        <w:rPr>
          <w:b/>
          <w:bCs/>
        </w:rPr>
        <w:t xml:space="preserve">, the following </w:t>
      </w:r>
      <w:r w:rsidR="00931200">
        <w:rPr>
          <w:b/>
          <w:bCs/>
        </w:rPr>
        <w:t>selection/</w:t>
      </w:r>
      <w:r>
        <w:rPr>
          <w:b/>
          <w:bCs/>
        </w:rPr>
        <w:t>simplification/modification are proposed</w:t>
      </w:r>
      <w:r w:rsidRPr="00407371">
        <w:rPr>
          <w:b/>
          <w:bCs/>
        </w:rPr>
        <w:t xml:space="preserve"> as the starting point for Rel-18 AI/ML for beam management evaluation</w:t>
      </w:r>
      <w:r>
        <w:rPr>
          <w:b/>
          <w:bCs/>
        </w:rPr>
        <w:t xml:space="preserve">: </w:t>
      </w:r>
    </w:p>
    <w:p w14:paraId="4A9A33CF" w14:textId="26341CD6" w:rsidR="00A67B2E" w:rsidRDefault="00A67B2E" w:rsidP="00A67B2E">
      <w:pPr>
        <w:pStyle w:val="a5"/>
        <w:numPr>
          <w:ilvl w:val="0"/>
          <w:numId w:val="41"/>
        </w:numPr>
        <w:ind w:leftChars="0"/>
        <w:rPr>
          <w:b/>
          <w:bCs/>
        </w:rPr>
      </w:pPr>
      <w:r w:rsidRPr="00A67B2E">
        <w:rPr>
          <w:b/>
          <w:bCs/>
        </w:rPr>
        <w:t xml:space="preserve">Down-selected to only consider </w:t>
      </w:r>
      <w:r w:rsidR="003D5F3F">
        <w:rPr>
          <w:b/>
          <w:bCs/>
        </w:rPr>
        <w:t>30GHz,</w:t>
      </w:r>
      <w:r w:rsidR="003D5F3F" w:rsidRPr="00A67B2E">
        <w:rPr>
          <w:b/>
          <w:bCs/>
        </w:rPr>
        <w:t xml:space="preserve"> </w:t>
      </w:r>
      <w:r w:rsidRPr="00A67B2E">
        <w:rPr>
          <w:b/>
          <w:bCs/>
        </w:rPr>
        <w:t>Dense Urban</w:t>
      </w:r>
      <w:r>
        <w:rPr>
          <w:b/>
          <w:bCs/>
        </w:rPr>
        <w:t xml:space="preserve">, </w:t>
      </w:r>
      <w:r w:rsidR="003D5F3F" w:rsidRPr="003D5F3F">
        <w:rPr>
          <w:b/>
          <w:bCs/>
        </w:rPr>
        <w:t>macro layer Hex. Grid</w:t>
      </w:r>
      <w:r>
        <w:rPr>
          <w:b/>
          <w:bCs/>
        </w:rPr>
        <w:t xml:space="preserve">, </w:t>
      </w:r>
      <w:r w:rsidRPr="00A67B2E">
        <w:rPr>
          <w:b/>
          <w:bCs/>
        </w:rPr>
        <w:t>inter-BS distance = 200m</w:t>
      </w:r>
      <w:r>
        <w:rPr>
          <w:b/>
          <w:bCs/>
        </w:rPr>
        <w:t>;</w:t>
      </w:r>
    </w:p>
    <w:p w14:paraId="1DF421C1" w14:textId="27B101EF" w:rsidR="00A67B2E" w:rsidRDefault="00A67B2E" w:rsidP="00A67B2E">
      <w:pPr>
        <w:pStyle w:val="a5"/>
        <w:numPr>
          <w:ilvl w:val="0"/>
          <w:numId w:val="41"/>
        </w:numPr>
        <w:ind w:leftChars="0"/>
        <w:rPr>
          <w:b/>
          <w:bCs/>
        </w:rPr>
      </w:pPr>
      <w:r>
        <w:rPr>
          <w:b/>
          <w:bCs/>
        </w:rPr>
        <w:t>Down-selected to only consider 120kHz SCS;</w:t>
      </w:r>
    </w:p>
    <w:p w14:paraId="4CA404D1" w14:textId="32A6A0D1" w:rsidR="002D3B30" w:rsidRDefault="002D3B30" w:rsidP="00A67B2E">
      <w:pPr>
        <w:pStyle w:val="a5"/>
        <w:numPr>
          <w:ilvl w:val="0"/>
          <w:numId w:val="41"/>
        </w:numPr>
        <w:ind w:leftChars="0"/>
        <w:rPr>
          <w:b/>
          <w:bCs/>
        </w:rPr>
      </w:pPr>
      <w:r>
        <w:rPr>
          <w:b/>
          <w:bCs/>
        </w:rPr>
        <w:t>Simplified c</w:t>
      </w:r>
      <w:r w:rsidRPr="002D3B30">
        <w:rPr>
          <w:b/>
          <w:bCs/>
        </w:rPr>
        <w:t xml:space="preserve">riteria for selection for </w:t>
      </w:r>
      <w:r w:rsidR="002637BE">
        <w:rPr>
          <w:b/>
          <w:bCs/>
        </w:rPr>
        <w:t xml:space="preserve">the </w:t>
      </w:r>
      <w:r w:rsidRPr="002D3B30">
        <w:rPr>
          <w:b/>
          <w:bCs/>
        </w:rPr>
        <w:t>serving TRP</w:t>
      </w:r>
      <w:r>
        <w:rPr>
          <w:b/>
          <w:bCs/>
        </w:rPr>
        <w:t>, i.e., b</w:t>
      </w:r>
      <w:r w:rsidRPr="002D3B30">
        <w:rPr>
          <w:b/>
          <w:bCs/>
        </w:rPr>
        <w:t xml:space="preserve">ased on </w:t>
      </w:r>
      <w:r>
        <w:rPr>
          <w:b/>
          <w:bCs/>
        </w:rPr>
        <w:t xml:space="preserve">the </w:t>
      </w:r>
      <w:r w:rsidRPr="002D3B30">
        <w:rPr>
          <w:b/>
          <w:bCs/>
        </w:rPr>
        <w:t>distance to</w:t>
      </w:r>
      <w:r w:rsidR="002637BE">
        <w:rPr>
          <w:b/>
          <w:bCs/>
        </w:rPr>
        <w:t xml:space="preserve"> the</w:t>
      </w:r>
      <w:r w:rsidRPr="002D3B30">
        <w:rPr>
          <w:b/>
          <w:bCs/>
        </w:rPr>
        <w:t xml:space="preserve"> </w:t>
      </w:r>
      <w:proofErr w:type="spellStart"/>
      <w:r w:rsidRPr="002D3B30">
        <w:rPr>
          <w:b/>
          <w:bCs/>
        </w:rPr>
        <w:t>gNB</w:t>
      </w:r>
      <w:proofErr w:type="spellEnd"/>
      <w:r w:rsidRPr="002D3B30">
        <w:rPr>
          <w:b/>
          <w:bCs/>
        </w:rPr>
        <w:t>.</w:t>
      </w:r>
    </w:p>
    <w:p w14:paraId="2ED6BE97" w14:textId="471CA177" w:rsidR="00E902C8" w:rsidRPr="00E902C8" w:rsidRDefault="00A67B2E" w:rsidP="00E902C8">
      <w:pPr>
        <w:pStyle w:val="a5"/>
        <w:numPr>
          <w:ilvl w:val="0"/>
          <w:numId w:val="41"/>
        </w:numPr>
        <w:ind w:leftChars="0"/>
        <w:rPr>
          <w:b/>
          <w:bCs/>
        </w:rPr>
      </w:pPr>
      <w:r w:rsidRPr="00A67B2E">
        <w:rPr>
          <w:b/>
          <w:bCs/>
        </w:rPr>
        <w:t xml:space="preserve">Simplified BS antenna configuration for </w:t>
      </w:r>
      <w:r w:rsidR="00E902C8" w:rsidRPr="00E902C8">
        <w:rPr>
          <w:b/>
          <w:bCs/>
        </w:rPr>
        <w:t>BS antenna configuration with only 1 panel used, which is equivalent in beam selection accuracy performance to be evaluated in Phase-I</w:t>
      </w:r>
      <w:r w:rsidR="00E902C8">
        <w:rPr>
          <w:b/>
          <w:bCs/>
        </w:rPr>
        <w:t>:</w:t>
      </w:r>
    </w:p>
    <w:p w14:paraId="0EB34AAA" w14:textId="6754A22F" w:rsidR="00A67B2E" w:rsidRDefault="00E902C8" w:rsidP="00E902C8">
      <w:pPr>
        <w:pStyle w:val="a5"/>
        <w:numPr>
          <w:ilvl w:val="1"/>
          <w:numId w:val="41"/>
        </w:numPr>
        <w:ind w:leftChars="0"/>
        <w:rPr>
          <w:b/>
          <w:bCs/>
        </w:rPr>
      </w:pPr>
      <w:r w:rsidRPr="00E902C8">
        <w:rPr>
          <w:b/>
          <w:bCs/>
        </w:rPr>
        <w:t>For 30GHz: (M, N, P, Mg, Ng) = (4, 8, 2, 1, 1)</w:t>
      </w:r>
      <w:r w:rsidR="00966B0F">
        <w:rPr>
          <w:b/>
          <w:bCs/>
        </w:rPr>
        <w:t>,</w:t>
      </w:r>
      <w:r w:rsidRPr="00E902C8">
        <w:rPr>
          <w:b/>
          <w:bCs/>
        </w:rPr>
        <w:t xml:space="preserve"> (</w:t>
      </w:r>
      <w:proofErr w:type="spellStart"/>
      <w:r w:rsidRPr="00E902C8">
        <w:rPr>
          <w:b/>
          <w:bCs/>
        </w:rPr>
        <w:t>dV</w:t>
      </w:r>
      <w:proofErr w:type="spellEnd"/>
      <w:r w:rsidRPr="00E902C8">
        <w:rPr>
          <w:b/>
          <w:bCs/>
        </w:rPr>
        <w:t xml:space="preserve">, </w:t>
      </w:r>
      <w:proofErr w:type="spellStart"/>
      <w:r w:rsidRPr="00E902C8">
        <w:rPr>
          <w:b/>
          <w:bCs/>
        </w:rPr>
        <w:t>dH</w:t>
      </w:r>
      <w:proofErr w:type="spellEnd"/>
      <w:r w:rsidRPr="00E902C8">
        <w:rPr>
          <w:b/>
          <w:bCs/>
        </w:rPr>
        <w:t>) = (0.5, 0.5) λ</w:t>
      </w:r>
      <w:r>
        <w:rPr>
          <w:b/>
          <w:bCs/>
        </w:rPr>
        <w:t>;</w:t>
      </w:r>
    </w:p>
    <w:p w14:paraId="123468AE" w14:textId="3CE1C9FC" w:rsidR="0067349B" w:rsidRDefault="0067349B" w:rsidP="00931200">
      <w:pPr>
        <w:pStyle w:val="a5"/>
        <w:numPr>
          <w:ilvl w:val="0"/>
          <w:numId w:val="41"/>
        </w:numPr>
        <w:ind w:leftChars="0"/>
        <w:rPr>
          <w:b/>
          <w:bCs/>
        </w:rPr>
      </w:pPr>
      <w:r>
        <w:rPr>
          <w:b/>
          <w:bCs/>
        </w:rPr>
        <w:t xml:space="preserve">Beam correspondence: </w:t>
      </w:r>
      <w:r w:rsidRPr="0067349B">
        <w:rPr>
          <w:b/>
          <w:bCs/>
        </w:rPr>
        <w:t>Companies report details of the assumptions</w:t>
      </w:r>
      <w:r>
        <w:rPr>
          <w:b/>
          <w:bCs/>
        </w:rPr>
        <w:t>:</w:t>
      </w:r>
    </w:p>
    <w:p w14:paraId="3D0E9A25" w14:textId="34DECE93" w:rsidR="0067349B" w:rsidRDefault="0067349B" w:rsidP="00237ABF">
      <w:pPr>
        <w:pStyle w:val="a5"/>
        <w:numPr>
          <w:ilvl w:val="1"/>
          <w:numId w:val="41"/>
        </w:numPr>
        <w:ind w:leftChars="0"/>
        <w:rPr>
          <w:b/>
          <w:bCs/>
        </w:rPr>
      </w:pPr>
      <w:r w:rsidRPr="0067349B">
        <w:rPr>
          <w:b/>
          <w:bCs/>
        </w:rPr>
        <w:t>UE capability of beam correspondence without SRS assistance is prioritized</w:t>
      </w:r>
    </w:p>
    <w:p w14:paraId="461FAAB4" w14:textId="6B28AAFC" w:rsidR="00931200" w:rsidRDefault="00E902C8" w:rsidP="00931200">
      <w:pPr>
        <w:pStyle w:val="a5"/>
        <w:numPr>
          <w:ilvl w:val="0"/>
          <w:numId w:val="41"/>
        </w:numPr>
        <w:ind w:leftChars="0"/>
        <w:rPr>
          <w:b/>
          <w:bCs/>
        </w:rPr>
      </w:pPr>
      <w:r w:rsidRPr="00E902C8">
        <w:rPr>
          <w:b/>
          <w:bCs/>
        </w:rPr>
        <w:t>UE mobility feature (features including UE mobility, rotation, blockage, etc) is of importance to AI/ML beam prediction, and to be chosen for different sub-use cases</w:t>
      </w:r>
      <w:r w:rsidR="00931200">
        <w:rPr>
          <w:b/>
          <w:bCs/>
        </w:rPr>
        <w:t>;</w:t>
      </w:r>
    </w:p>
    <w:p w14:paraId="38A3532C" w14:textId="4ABC34DA" w:rsidR="00931200" w:rsidRPr="00931200" w:rsidRDefault="00931200" w:rsidP="00931200">
      <w:pPr>
        <w:pStyle w:val="a5"/>
        <w:numPr>
          <w:ilvl w:val="0"/>
          <w:numId w:val="41"/>
        </w:numPr>
        <w:ind w:leftChars="0"/>
        <w:rPr>
          <w:b/>
          <w:bCs/>
        </w:rPr>
      </w:pPr>
      <w:r w:rsidRPr="00931200">
        <w:rPr>
          <w:b/>
          <w:bCs/>
        </w:rPr>
        <w:lastRenderedPageBreak/>
        <w:t>Spatially-consistent UE mobility modelling: Procedure A</w:t>
      </w:r>
      <w:r>
        <w:rPr>
          <w:b/>
          <w:bCs/>
        </w:rPr>
        <w:t xml:space="preserve"> in TR 38.901.</w:t>
      </w:r>
    </w:p>
    <w:p w14:paraId="1FBC5BD3" w14:textId="4049DD7E" w:rsidR="00E902C8" w:rsidRDefault="00E902C8" w:rsidP="008E5005"/>
    <w:p w14:paraId="0E9DC358" w14:textId="62A7ADA6" w:rsidR="009176CE" w:rsidRDefault="00251728" w:rsidP="009176CE">
      <w:pPr>
        <w:pStyle w:val="4"/>
      </w:pPr>
      <w:r>
        <w:rPr>
          <w:lang w:val="en-US"/>
        </w:rPr>
        <w:t>1</w:t>
      </w:r>
      <w:r w:rsidR="00BD6AEF">
        <w:rPr>
          <w:lang w:val="en-US"/>
        </w:rPr>
        <w:t xml:space="preserve">.1.2 </w:t>
      </w:r>
      <w:r w:rsidR="009176CE">
        <w:t xml:space="preserve">Assumptions and parameters for </w:t>
      </w:r>
      <w:r w:rsidR="009176CE" w:rsidRPr="009176CE">
        <w:t>Dense Urban</w:t>
      </w:r>
      <w:r w:rsidR="009176CE">
        <w:t xml:space="preserve"> scenario</w:t>
      </w:r>
    </w:p>
    <w:p w14:paraId="6C4AD86E" w14:textId="0D841A90" w:rsidR="00A5595B" w:rsidRDefault="00476A09" w:rsidP="008E5005">
      <w:r>
        <w:t>By following the principle of “r</w:t>
      </w:r>
      <w:r w:rsidRPr="00476A09">
        <w:t>eus</w:t>
      </w:r>
      <w:r>
        <w:t>ing</w:t>
      </w:r>
      <w:r w:rsidRPr="00476A09">
        <w:t>/align</w:t>
      </w:r>
      <w:r>
        <w:t>ing</w:t>
      </w:r>
      <w:r w:rsidRPr="00476A09">
        <w:t xml:space="preserve"> the evaluation assumptions for conventional schemes in </w:t>
      </w:r>
      <w:proofErr w:type="spellStart"/>
      <w:r w:rsidRPr="00476A09">
        <w:t>Rel</w:t>
      </w:r>
      <w:proofErr w:type="spellEnd"/>
      <w:r w:rsidRPr="00476A09">
        <w:t xml:space="preserve"> 15/16/17</w:t>
      </w:r>
      <w:r>
        <w:t xml:space="preserve"> as much as possible”, for</w:t>
      </w:r>
      <w:r w:rsidR="00E902C8">
        <w:t xml:space="preserve"> the above-mentioned selected scenario (i.e., Dense Urban, 30GHz), the following detailed system-level parameters </w:t>
      </w:r>
      <w:r>
        <w:t>are</w:t>
      </w:r>
      <w:r w:rsidR="00E902C8">
        <w:t xml:space="preserve"> provided based on </w:t>
      </w:r>
      <w:r w:rsidR="00154CB4">
        <w:t xml:space="preserve">Table A.2.1-1 of TR 38.802: </w:t>
      </w:r>
    </w:p>
    <w:p w14:paraId="6AFE140F" w14:textId="23EC3988" w:rsidR="00154CB4" w:rsidRDefault="00154CB4" w:rsidP="00154CB4">
      <w:pPr>
        <w:pStyle w:val="TH"/>
        <w:rPr>
          <w:lang w:eastAsia="ja-JP"/>
        </w:rPr>
      </w:pPr>
      <w:r w:rsidRPr="006861E1">
        <w:t xml:space="preserve">Table </w:t>
      </w:r>
      <w:r w:rsidR="00966B0F">
        <w:t>1</w:t>
      </w:r>
      <w:r>
        <w:rPr>
          <w:lang w:eastAsia="ja-JP"/>
        </w:rPr>
        <w:t>-</w:t>
      </w:r>
      <w:r w:rsidR="00966B0F">
        <w:rPr>
          <w:lang w:eastAsia="ja-JP"/>
        </w:rPr>
        <w:t>2</w:t>
      </w:r>
      <w:r w:rsidR="007E1AFA">
        <w:t>:</w:t>
      </w:r>
      <w:r w:rsidR="004E514A">
        <w:t xml:space="preserve"> </w:t>
      </w:r>
      <w:r w:rsidRPr="004515DE">
        <w:t>Pro</w:t>
      </w:r>
      <w:r>
        <w:t xml:space="preserve">posed </w:t>
      </w:r>
      <w:r w:rsidR="003D5F3F">
        <w:t>SLS</w:t>
      </w:r>
      <w:r w:rsidRPr="00952C21">
        <w:t xml:space="preserve"> </w:t>
      </w:r>
      <w:r w:rsidR="003D5F3F">
        <w:t>assumptions/</w:t>
      </w:r>
      <w:r w:rsidR="003D5F3F">
        <w:rPr>
          <w:lang w:eastAsia="ja-JP"/>
        </w:rPr>
        <w:t>parameters</w:t>
      </w:r>
      <w:r>
        <w:rPr>
          <w:rFonts w:hint="eastAsia"/>
          <w:lang w:eastAsia="ja-JP"/>
        </w:rPr>
        <w:t xml:space="preserve"> </w:t>
      </w:r>
      <w:r w:rsidRPr="00952C21">
        <w:t>for</w:t>
      </w:r>
      <w:r>
        <w:t xml:space="preserve"> Dense Urban for AI/ML</w:t>
      </w:r>
      <w:r w:rsidRPr="00952C21">
        <w:t xml:space="preserve"> </w:t>
      </w:r>
      <w:r>
        <w:rPr>
          <w:lang w:eastAsia="ja-JP"/>
        </w:rPr>
        <w:t>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4832"/>
      </w:tblGrid>
      <w:tr w:rsidR="00217128" w:rsidRPr="00E55D62" w14:paraId="71CCEC6E" w14:textId="77777777" w:rsidTr="00F46357">
        <w:trPr>
          <w:trHeight w:val="300"/>
          <w:jc w:val="center"/>
        </w:trPr>
        <w:tc>
          <w:tcPr>
            <w:tcW w:w="2534" w:type="dxa"/>
            <w:shd w:val="clear" w:color="auto" w:fill="D9D9D9"/>
            <w:hideMark/>
          </w:tcPr>
          <w:p w14:paraId="507FF1A5" w14:textId="77777777" w:rsidR="003D5F3F" w:rsidRPr="00614566" w:rsidRDefault="003D5F3F" w:rsidP="00C122C4">
            <w:pPr>
              <w:pStyle w:val="TAH0"/>
              <w:rPr>
                <w:rFonts w:ascii="Times New Roman" w:hAnsi="Times New Roman"/>
                <w:lang w:eastAsia="ja-JP"/>
              </w:rPr>
            </w:pPr>
            <w:r w:rsidRPr="00614566">
              <w:rPr>
                <w:rFonts w:ascii="Times New Roman" w:hAnsi="Times New Roman"/>
                <w:lang w:eastAsia="ja-JP"/>
              </w:rPr>
              <w:t>Parameters</w:t>
            </w:r>
          </w:p>
        </w:tc>
        <w:tc>
          <w:tcPr>
            <w:tcW w:w="4832" w:type="dxa"/>
            <w:shd w:val="clear" w:color="auto" w:fill="D9D9D9"/>
            <w:hideMark/>
          </w:tcPr>
          <w:p w14:paraId="06ADABAF" w14:textId="5A10C079" w:rsidR="003D5F3F" w:rsidRPr="00614566" w:rsidRDefault="003D5F3F" w:rsidP="00C122C4">
            <w:pPr>
              <w:pStyle w:val="TAH0"/>
              <w:rPr>
                <w:rFonts w:ascii="Times New Roman" w:hAnsi="Times New Roman"/>
                <w:lang w:eastAsia="ja-JP"/>
              </w:rPr>
            </w:pPr>
            <w:r w:rsidRPr="00614566">
              <w:rPr>
                <w:rFonts w:ascii="Times New Roman" w:hAnsi="Times New Roman"/>
                <w:lang w:eastAsia="ja-JP"/>
              </w:rPr>
              <w:t>Proposed SLS assumptions/parameters for Dense Urban for AI/ML BM</w:t>
            </w:r>
          </w:p>
        </w:tc>
      </w:tr>
      <w:tr w:rsidR="00217128" w:rsidRPr="00E55D62" w14:paraId="1BBFDE50" w14:textId="77777777" w:rsidTr="00F46357">
        <w:trPr>
          <w:trHeight w:val="591"/>
          <w:jc w:val="center"/>
        </w:trPr>
        <w:tc>
          <w:tcPr>
            <w:tcW w:w="2534" w:type="dxa"/>
            <w:shd w:val="clear" w:color="auto" w:fill="auto"/>
            <w:hideMark/>
          </w:tcPr>
          <w:p w14:paraId="5D971EFC" w14:textId="77777777" w:rsidR="003D5F3F" w:rsidRPr="00614566" w:rsidRDefault="003D5F3F" w:rsidP="00C122C4">
            <w:pPr>
              <w:pStyle w:val="TAL"/>
              <w:rPr>
                <w:rFonts w:ascii="Times New Roman" w:hAnsi="Times New Roman"/>
              </w:rPr>
            </w:pPr>
            <w:r w:rsidRPr="00614566">
              <w:rPr>
                <w:rFonts w:ascii="Times New Roman" w:hAnsi="Times New Roman"/>
              </w:rPr>
              <w:t>Layout</w:t>
            </w:r>
          </w:p>
        </w:tc>
        <w:tc>
          <w:tcPr>
            <w:tcW w:w="4832" w:type="dxa"/>
            <w:shd w:val="clear" w:color="auto" w:fill="auto"/>
            <w:hideMark/>
          </w:tcPr>
          <w:p w14:paraId="3AD3B348" w14:textId="77777777" w:rsidR="003D5F3F" w:rsidRPr="00614566" w:rsidRDefault="003D5F3F" w:rsidP="00C122C4">
            <w:pPr>
              <w:spacing w:after="0"/>
              <w:rPr>
                <w:color w:val="0070C0"/>
                <w:sz w:val="18"/>
                <w:szCs w:val="18"/>
                <w:u w:val="single"/>
                <w:lang w:eastAsia="ja-JP"/>
              </w:rPr>
            </w:pPr>
            <w:r w:rsidRPr="00614566">
              <w:rPr>
                <w:color w:val="0070C0"/>
                <w:sz w:val="18"/>
                <w:szCs w:val="18"/>
                <w:u w:val="single"/>
                <w:lang w:eastAsia="ja-JP"/>
              </w:rPr>
              <w:t>Single layer:</w:t>
            </w:r>
          </w:p>
          <w:p w14:paraId="6691B290" w14:textId="77777777" w:rsidR="003D5F3F" w:rsidRPr="00614566" w:rsidRDefault="003D5F3F" w:rsidP="00C122C4">
            <w:pPr>
              <w:spacing w:after="0"/>
              <w:rPr>
                <w:color w:val="0070C0"/>
                <w:sz w:val="18"/>
                <w:szCs w:val="18"/>
                <w:lang w:eastAsia="ja-JP"/>
              </w:rPr>
            </w:pPr>
            <w:r w:rsidRPr="00614566">
              <w:rPr>
                <w:color w:val="0070C0"/>
                <w:sz w:val="18"/>
                <w:szCs w:val="18"/>
                <w:lang w:eastAsia="ja-JP"/>
              </w:rPr>
              <w:t>Macro layer: Hex. Grid</w:t>
            </w:r>
          </w:p>
          <w:p w14:paraId="3BE51D80" w14:textId="3842F318" w:rsidR="003D5F3F" w:rsidRPr="00614566" w:rsidRDefault="003D5F3F" w:rsidP="00FD0EE0">
            <w:pPr>
              <w:spacing w:after="0"/>
              <w:rPr>
                <w:color w:val="0070C0"/>
                <w:sz w:val="18"/>
                <w:szCs w:val="18"/>
                <w:lang w:eastAsia="ja-JP"/>
              </w:rPr>
            </w:pPr>
          </w:p>
        </w:tc>
      </w:tr>
      <w:tr w:rsidR="00217128" w:rsidRPr="00E55D62" w14:paraId="1DD9B2E7" w14:textId="77777777" w:rsidTr="00F46357">
        <w:trPr>
          <w:trHeight w:val="529"/>
          <w:jc w:val="center"/>
        </w:trPr>
        <w:tc>
          <w:tcPr>
            <w:tcW w:w="2534" w:type="dxa"/>
            <w:shd w:val="clear" w:color="auto" w:fill="auto"/>
            <w:hideMark/>
          </w:tcPr>
          <w:p w14:paraId="2AC06740" w14:textId="77777777" w:rsidR="003D5F3F" w:rsidRPr="00614566" w:rsidRDefault="003D5F3F" w:rsidP="00C122C4">
            <w:pPr>
              <w:pStyle w:val="TAL"/>
              <w:rPr>
                <w:rFonts w:ascii="Times New Roman" w:hAnsi="Times New Roman"/>
              </w:rPr>
            </w:pPr>
            <w:r w:rsidRPr="00614566">
              <w:rPr>
                <w:rFonts w:ascii="Times New Roman" w:hAnsi="Times New Roman"/>
              </w:rPr>
              <w:t xml:space="preserve">Inter-BS distance </w:t>
            </w:r>
          </w:p>
        </w:tc>
        <w:tc>
          <w:tcPr>
            <w:tcW w:w="4832" w:type="dxa"/>
            <w:shd w:val="clear" w:color="auto" w:fill="auto"/>
            <w:hideMark/>
          </w:tcPr>
          <w:p w14:paraId="39089ED8" w14:textId="77777777" w:rsidR="003D5F3F" w:rsidRPr="00614566" w:rsidRDefault="003D5F3F" w:rsidP="00C122C4">
            <w:pPr>
              <w:pStyle w:val="TAL"/>
              <w:rPr>
                <w:rFonts w:ascii="Times New Roman" w:hAnsi="Times New Roman"/>
                <w:color w:val="0070C0"/>
              </w:rPr>
            </w:pPr>
            <w:r w:rsidRPr="00614566">
              <w:rPr>
                <w:rFonts w:ascii="Times New Roman" w:hAnsi="Times New Roman"/>
                <w:color w:val="0070C0"/>
              </w:rPr>
              <w:t>Macro layer: 200m</w:t>
            </w:r>
          </w:p>
        </w:tc>
      </w:tr>
      <w:tr w:rsidR="00217128" w:rsidRPr="00E55D62" w14:paraId="57CD5CD4" w14:textId="77777777" w:rsidTr="00F46357">
        <w:trPr>
          <w:trHeight w:val="593"/>
          <w:jc w:val="center"/>
        </w:trPr>
        <w:tc>
          <w:tcPr>
            <w:tcW w:w="2534" w:type="dxa"/>
            <w:shd w:val="clear" w:color="auto" w:fill="auto"/>
            <w:hideMark/>
          </w:tcPr>
          <w:p w14:paraId="43B0FE2B" w14:textId="77777777" w:rsidR="003D5F3F" w:rsidRPr="00614566" w:rsidRDefault="003D5F3F" w:rsidP="00C122C4">
            <w:pPr>
              <w:pStyle w:val="TAL"/>
              <w:rPr>
                <w:rFonts w:ascii="Times New Roman" w:hAnsi="Times New Roman"/>
              </w:rPr>
            </w:pPr>
            <w:r w:rsidRPr="00614566">
              <w:rPr>
                <w:rFonts w:ascii="Times New Roman" w:hAnsi="Times New Roman"/>
              </w:rPr>
              <w:t xml:space="preserve">Carrier frequency </w:t>
            </w:r>
          </w:p>
        </w:tc>
        <w:tc>
          <w:tcPr>
            <w:tcW w:w="4832" w:type="dxa"/>
            <w:shd w:val="clear" w:color="auto" w:fill="auto"/>
            <w:hideMark/>
          </w:tcPr>
          <w:p w14:paraId="1EEBCE22" w14:textId="448C6259" w:rsidR="003D5F3F" w:rsidRPr="00614566" w:rsidRDefault="003D5F3F" w:rsidP="00FD0EE0">
            <w:pPr>
              <w:pStyle w:val="TAL"/>
              <w:rPr>
                <w:rFonts w:ascii="Times New Roman" w:hAnsi="Times New Roman"/>
              </w:rPr>
            </w:pPr>
            <w:r w:rsidRPr="00614566">
              <w:rPr>
                <w:rFonts w:ascii="Times New Roman" w:hAnsi="Times New Roman"/>
              </w:rPr>
              <w:t>Macro layer: 30GHz</w:t>
            </w:r>
          </w:p>
        </w:tc>
      </w:tr>
      <w:tr w:rsidR="00217128" w:rsidRPr="00E55D62" w14:paraId="2EE37AC9" w14:textId="77777777" w:rsidTr="00F46357">
        <w:trPr>
          <w:trHeight w:val="394"/>
          <w:jc w:val="center"/>
        </w:trPr>
        <w:tc>
          <w:tcPr>
            <w:tcW w:w="2534" w:type="dxa"/>
            <w:shd w:val="clear" w:color="auto" w:fill="auto"/>
            <w:hideMark/>
          </w:tcPr>
          <w:p w14:paraId="3BCC54E9" w14:textId="77777777" w:rsidR="003D5F3F" w:rsidRPr="00614566" w:rsidRDefault="003D5F3F" w:rsidP="00C122C4">
            <w:pPr>
              <w:pStyle w:val="TAL"/>
              <w:rPr>
                <w:rFonts w:ascii="Times New Roman" w:hAnsi="Times New Roman"/>
              </w:rPr>
            </w:pPr>
            <w:r w:rsidRPr="00614566">
              <w:rPr>
                <w:rFonts w:ascii="Times New Roman" w:hAnsi="Times New Roman"/>
              </w:rPr>
              <w:t>Channel model</w:t>
            </w:r>
          </w:p>
        </w:tc>
        <w:tc>
          <w:tcPr>
            <w:tcW w:w="4832" w:type="dxa"/>
            <w:shd w:val="clear" w:color="auto" w:fill="auto"/>
            <w:hideMark/>
          </w:tcPr>
          <w:p w14:paraId="67781269" w14:textId="04FAC857" w:rsidR="003D5F3F" w:rsidRPr="00614566" w:rsidRDefault="003D5F3F" w:rsidP="003D5F3F">
            <w:pPr>
              <w:pStyle w:val="TAL"/>
              <w:rPr>
                <w:rFonts w:ascii="Times New Roman" w:hAnsi="Times New Roman"/>
              </w:rPr>
            </w:pPr>
            <w:r w:rsidRPr="00614566">
              <w:rPr>
                <w:rFonts w:ascii="Times New Roman" w:hAnsi="Times New Roman"/>
                <w:color w:val="0070C0"/>
              </w:rPr>
              <w:t xml:space="preserve">Above 6GHz: </w:t>
            </w:r>
            <w:proofErr w:type="spellStart"/>
            <w:r w:rsidRPr="00614566">
              <w:rPr>
                <w:rFonts w:ascii="Times New Roman" w:hAnsi="Times New Roman"/>
                <w:color w:val="0070C0"/>
              </w:rPr>
              <w:t>UMa</w:t>
            </w:r>
            <w:proofErr w:type="spellEnd"/>
            <w:r w:rsidRPr="00614566">
              <w:rPr>
                <w:rFonts w:ascii="Times New Roman" w:hAnsi="Times New Roman"/>
                <w:color w:val="0070C0"/>
              </w:rPr>
              <w:t xml:space="preserve"> (Macro layer) </w:t>
            </w:r>
          </w:p>
        </w:tc>
      </w:tr>
      <w:tr w:rsidR="00217128" w:rsidRPr="00E55D62" w14:paraId="6C6362A4" w14:textId="77777777" w:rsidTr="00F46357">
        <w:trPr>
          <w:trHeight w:val="1146"/>
          <w:jc w:val="center"/>
        </w:trPr>
        <w:tc>
          <w:tcPr>
            <w:tcW w:w="2534" w:type="dxa"/>
            <w:shd w:val="clear" w:color="auto" w:fill="auto"/>
            <w:hideMark/>
          </w:tcPr>
          <w:p w14:paraId="67EA4A8F" w14:textId="77777777" w:rsidR="003D5F3F" w:rsidRPr="00614566" w:rsidRDefault="003D5F3F" w:rsidP="00C122C4">
            <w:pPr>
              <w:pStyle w:val="TAL"/>
              <w:rPr>
                <w:rFonts w:ascii="Times New Roman" w:hAnsi="Times New Roman"/>
              </w:rPr>
            </w:pPr>
            <w:r w:rsidRPr="00614566">
              <w:rPr>
                <w:rFonts w:ascii="Times New Roman" w:hAnsi="Times New Roman"/>
              </w:rPr>
              <w:t xml:space="preserve">BS Tx power </w:t>
            </w:r>
          </w:p>
        </w:tc>
        <w:tc>
          <w:tcPr>
            <w:tcW w:w="4832" w:type="dxa"/>
            <w:shd w:val="clear" w:color="auto" w:fill="auto"/>
            <w:hideMark/>
          </w:tcPr>
          <w:p w14:paraId="09B692D6" w14:textId="77777777" w:rsidR="003D5F3F" w:rsidRPr="00614566" w:rsidRDefault="003D5F3F" w:rsidP="00FD0EE0">
            <w:pPr>
              <w:pStyle w:val="TAL"/>
              <w:rPr>
                <w:rFonts w:ascii="Times New Roman" w:hAnsi="Times New Roman"/>
                <w:u w:val="single"/>
              </w:rPr>
            </w:pPr>
            <w:r w:rsidRPr="00614566">
              <w:rPr>
                <w:rFonts w:ascii="Times New Roman" w:hAnsi="Times New Roman"/>
                <w:u w:val="single"/>
              </w:rPr>
              <w:t>Macro layer:</w:t>
            </w:r>
          </w:p>
          <w:p w14:paraId="7680171C" w14:textId="77777777" w:rsidR="003D5F3F" w:rsidRPr="00614566" w:rsidRDefault="003D5F3F" w:rsidP="00FD0EE0">
            <w:pPr>
              <w:pStyle w:val="TAL"/>
              <w:rPr>
                <w:rFonts w:ascii="Times New Roman" w:hAnsi="Times New Roman"/>
              </w:rPr>
            </w:pPr>
            <w:r w:rsidRPr="00614566">
              <w:rPr>
                <w:rFonts w:ascii="Times New Roman" w:hAnsi="Times New Roman"/>
              </w:rPr>
              <w:t>Above 6GHz: 40 dBm PA scaled down with simulation BW when system BW is higher than simulation BW. Otherwise, 40 dBm</w:t>
            </w:r>
          </w:p>
          <w:p w14:paraId="7A9D6F0B" w14:textId="77777777" w:rsidR="003D5F3F" w:rsidRPr="00614566" w:rsidRDefault="003D5F3F" w:rsidP="00FD0EE0">
            <w:pPr>
              <w:pStyle w:val="TAL"/>
              <w:rPr>
                <w:rFonts w:ascii="Times New Roman" w:hAnsi="Times New Roman"/>
              </w:rPr>
            </w:pPr>
            <w:r w:rsidRPr="00614566">
              <w:rPr>
                <w:rFonts w:ascii="Times New Roman" w:hAnsi="Times New Roman"/>
              </w:rPr>
              <w:t>EIRP should not exceed 73 dBm and 68 dBm for the macro and micro layers respectively(*)</w:t>
            </w:r>
          </w:p>
        </w:tc>
      </w:tr>
      <w:tr w:rsidR="00217128" w:rsidRPr="00E55D62" w14:paraId="5FC85D7C" w14:textId="77777777" w:rsidTr="00F46357">
        <w:trPr>
          <w:trHeight w:val="636"/>
          <w:jc w:val="center"/>
        </w:trPr>
        <w:tc>
          <w:tcPr>
            <w:tcW w:w="2534" w:type="dxa"/>
            <w:shd w:val="clear" w:color="auto" w:fill="auto"/>
          </w:tcPr>
          <w:p w14:paraId="3BCC23AB" w14:textId="77777777" w:rsidR="00154CB4" w:rsidRPr="00614566" w:rsidRDefault="00154CB4" w:rsidP="00C122C4">
            <w:pPr>
              <w:pStyle w:val="TAL"/>
              <w:rPr>
                <w:rFonts w:ascii="Times New Roman" w:hAnsi="Times New Roman"/>
              </w:rPr>
            </w:pPr>
            <w:r w:rsidRPr="00614566">
              <w:rPr>
                <w:rFonts w:ascii="Times New Roman" w:hAnsi="Times New Roman"/>
              </w:rPr>
              <w:t xml:space="preserve">UE Tx power </w:t>
            </w:r>
          </w:p>
        </w:tc>
        <w:tc>
          <w:tcPr>
            <w:tcW w:w="4832" w:type="dxa"/>
            <w:shd w:val="clear" w:color="auto" w:fill="auto"/>
          </w:tcPr>
          <w:p w14:paraId="71C1FBBF" w14:textId="77777777" w:rsidR="00154CB4" w:rsidRPr="00614566" w:rsidRDefault="00154CB4" w:rsidP="00FD0EE0">
            <w:pPr>
              <w:pStyle w:val="TAL"/>
              <w:rPr>
                <w:rFonts w:ascii="Times New Roman" w:hAnsi="Times New Roman"/>
              </w:rPr>
            </w:pPr>
            <w:r w:rsidRPr="00614566">
              <w:rPr>
                <w:rFonts w:ascii="Times New Roman" w:hAnsi="Times New Roman"/>
                <w:u w:val="single"/>
              </w:rPr>
              <w:t>30GHz</w:t>
            </w:r>
            <w:r w:rsidRPr="00614566">
              <w:rPr>
                <w:rFonts w:ascii="Times New Roman" w:hAnsi="Times New Roman"/>
              </w:rPr>
              <w:t>: 23dBm</w:t>
            </w:r>
          </w:p>
          <w:p w14:paraId="7287D376" w14:textId="77777777" w:rsidR="00154CB4" w:rsidRPr="00614566" w:rsidRDefault="00154CB4" w:rsidP="00C122C4">
            <w:pPr>
              <w:pStyle w:val="TAL"/>
              <w:rPr>
                <w:rFonts w:ascii="Times New Roman" w:hAnsi="Times New Roman"/>
              </w:rPr>
            </w:pPr>
            <w:r w:rsidRPr="00614566">
              <w:rPr>
                <w:rFonts w:ascii="Times New Roman" w:hAnsi="Times New Roman"/>
              </w:rPr>
              <w:t>EIRP should not exceed 43 dBm (*)</w:t>
            </w:r>
          </w:p>
        </w:tc>
      </w:tr>
      <w:tr w:rsidR="00217128" w:rsidRPr="00E55D62" w14:paraId="3A573A68" w14:textId="77777777" w:rsidTr="00F46357">
        <w:trPr>
          <w:trHeight w:val="371"/>
          <w:jc w:val="center"/>
        </w:trPr>
        <w:tc>
          <w:tcPr>
            <w:tcW w:w="2534" w:type="dxa"/>
            <w:shd w:val="clear" w:color="auto" w:fill="auto"/>
            <w:hideMark/>
          </w:tcPr>
          <w:p w14:paraId="7F8FBB53" w14:textId="77777777" w:rsidR="00217128" w:rsidRPr="00614566" w:rsidRDefault="00217128" w:rsidP="00C122C4">
            <w:pPr>
              <w:pStyle w:val="TAL"/>
              <w:rPr>
                <w:rFonts w:ascii="Times New Roman" w:hAnsi="Times New Roman"/>
              </w:rPr>
            </w:pPr>
            <w:r w:rsidRPr="00614566">
              <w:rPr>
                <w:rFonts w:ascii="Times New Roman" w:hAnsi="Times New Roman"/>
              </w:rPr>
              <w:t xml:space="preserve">BS antenna height </w:t>
            </w:r>
          </w:p>
        </w:tc>
        <w:tc>
          <w:tcPr>
            <w:tcW w:w="4832" w:type="dxa"/>
            <w:shd w:val="clear" w:color="auto" w:fill="auto"/>
            <w:hideMark/>
          </w:tcPr>
          <w:p w14:paraId="057EE530" w14:textId="0551D528" w:rsidR="00217128" w:rsidRPr="00614566" w:rsidRDefault="00217128" w:rsidP="00C122C4">
            <w:pPr>
              <w:pStyle w:val="TAL"/>
              <w:rPr>
                <w:rFonts w:ascii="Times New Roman" w:hAnsi="Times New Roman"/>
              </w:rPr>
            </w:pPr>
            <w:r w:rsidRPr="00614566">
              <w:rPr>
                <w:rFonts w:ascii="Times New Roman" w:hAnsi="Times New Roman"/>
                <w:color w:val="0070C0"/>
              </w:rPr>
              <w:t>25m for macro cells</w:t>
            </w:r>
          </w:p>
        </w:tc>
      </w:tr>
      <w:tr w:rsidR="00217128" w:rsidRPr="00E55D62" w14:paraId="5F6B701E" w14:textId="77777777" w:rsidTr="00F46357">
        <w:trPr>
          <w:trHeight w:val="452"/>
          <w:jc w:val="center"/>
        </w:trPr>
        <w:tc>
          <w:tcPr>
            <w:tcW w:w="2534" w:type="dxa"/>
            <w:shd w:val="clear" w:color="auto" w:fill="auto"/>
          </w:tcPr>
          <w:p w14:paraId="73A24BD5" w14:textId="77777777" w:rsidR="00154CB4" w:rsidRPr="00614566" w:rsidRDefault="00154CB4" w:rsidP="00C122C4">
            <w:pPr>
              <w:pStyle w:val="TAL"/>
              <w:rPr>
                <w:rFonts w:ascii="Times New Roman" w:hAnsi="Times New Roman"/>
              </w:rPr>
            </w:pPr>
            <w:r w:rsidRPr="00614566">
              <w:rPr>
                <w:rFonts w:ascii="Times New Roman" w:hAnsi="Times New Roman"/>
              </w:rPr>
              <w:t>BS receiver noise figure</w:t>
            </w:r>
          </w:p>
        </w:tc>
        <w:tc>
          <w:tcPr>
            <w:tcW w:w="4832" w:type="dxa"/>
            <w:shd w:val="clear" w:color="auto" w:fill="auto"/>
          </w:tcPr>
          <w:p w14:paraId="338A65AD" w14:textId="77777777" w:rsidR="00154CB4" w:rsidRPr="00614566" w:rsidRDefault="00154CB4" w:rsidP="00C122C4">
            <w:pPr>
              <w:pStyle w:val="TAL"/>
              <w:rPr>
                <w:rFonts w:ascii="Times New Roman" w:hAnsi="Times New Roman"/>
              </w:rPr>
            </w:pPr>
            <w:r w:rsidRPr="00614566">
              <w:rPr>
                <w:rFonts w:ascii="Times New Roman" w:hAnsi="Times New Roman"/>
              </w:rPr>
              <w:t>Above 6GHz: 7dB</w:t>
            </w:r>
          </w:p>
        </w:tc>
      </w:tr>
      <w:tr w:rsidR="00217128" w:rsidRPr="00E55D62" w14:paraId="2DD0E8E9" w14:textId="77777777" w:rsidTr="00F46357">
        <w:trPr>
          <w:trHeight w:val="452"/>
          <w:jc w:val="center"/>
        </w:trPr>
        <w:tc>
          <w:tcPr>
            <w:tcW w:w="2534" w:type="dxa"/>
            <w:shd w:val="clear" w:color="auto" w:fill="auto"/>
          </w:tcPr>
          <w:p w14:paraId="74C3DD1D" w14:textId="77777777" w:rsidR="00154CB4" w:rsidRPr="00614566" w:rsidRDefault="00154CB4" w:rsidP="00C122C4">
            <w:pPr>
              <w:pStyle w:val="TAL"/>
              <w:rPr>
                <w:rFonts w:ascii="Times New Roman" w:hAnsi="Times New Roman"/>
                <w:color w:val="000000"/>
              </w:rPr>
            </w:pPr>
            <w:r w:rsidRPr="00614566">
              <w:rPr>
                <w:rFonts w:ascii="Times New Roman" w:hAnsi="Times New Roman"/>
              </w:rPr>
              <w:t>UE antenna height</w:t>
            </w:r>
          </w:p>
        </w:tc>
        <w:tc>
          <w:tcPr>
            <w:tcW w:w="4832" w:type="dxa"/>
            <w:shd w:val="clear" w:color="auto" w:fill="auto"/>
          </w:tcPr>
          <w:p w14:paraId="19069D65" w14:textId="77777777" w:rsidR="00154CB4" w:rsidRPr="00614566" w:rsidRDefault="00154CB4" w:rsidP="00FD0EE0">
            <w:pPr>
              <w:pStyle w:val="TAL"/>
              <w:rPr>
                <w:rFonts w:ascii="Times New Roman" w:hAnsi="Times New Roman"/>
              </w:rPr>
            </w:pPr>
            <w:r w:rsidRPr="00614566">
              <w:rPr>
                <w:rFonts w:ascii="Times New Roman" w:hAnsi="Times New Roman"/>
              </w:rPr>
              <w:t xml:space="preserve">Follow TR36.873 </w:t>
            </w:r>
          </w:p>
        </w:tc>
      </w:tr>
      <w:tr w:rsidR="00217128" w:rsidRPr="00E55D62" w14:paraId="0ACCE9CE" w14:textId="77777777" w:rsidTr="00F46357">
        <w:trPr>
          <w:trHeight w:val="452"/>
          <w:jc w:val="center"/>
        </w:trPr>
        <w:tc>
          <w:tcPr>
            <w:tcW w:w="2534" w:type="dxa"/>
            <w:shd w:val="clear" w:color="auto" w:fill="auto"/>
          </w:tcPr>
          <w:p w14:paraId="4283F57B" w14:textId="77777777" w:rsidR="00154CB4" w:rsidRPr="00614566" w:rsidRDefault="00154CB4" w:rsidP="00C122C4">
            <w:pPr>
              <w:pStyle w:val="TAL"/>
              <w:rPr>
                <w:rFonts w:ascii="Times New Roman" w:hAnsi="Times New Roman"/>
                <w:color w:val="000000"/>
              </w:rPr>
            </w:pPr>
            <w:r w:rsidRPr="00614566">
              <w:rPr>
                <w:rFonts w:ascii="Times New Roman" w:hAnsi="Times New Roman"/>
              </w:rPr>
              <w:t>UE antenna gain</w:t>
            </w:r>
          </w:p>
        </w:tc>
        <w:tc>
          <w:tcPr>
            <w:tcW w:w="4832" w:type="dxa"/>
            <w:shd w:val="clear" w:color="auto" w:fill="auto"/>
          </w:tcPr>
          <w:p w14:paraId="5B6D4A6C" w14:textId="77777777" w:rsidR="00154CB4" w:rsidRPr="00614566" w:rsidRDefault="00154CB4" w:rsidP="00C122C4">
            <w:pPr>
              <w:pStyle w:val="TAL"/>
              <w:rPr>
                <w:rFonts w:ascii="Times New Roman" w:hAnsi="Times New Roman"/>
              </w:rPr>
            </w:pPr>
            <w:r w:rsidRPr="00614566">
              <w:rPr>
                <w:rFonts w:ascii="Times New Roman" w:hAnsi="Times New Roman"/>
              </w:rPr>
              <w:t xml:space="preserve">Follow the </w:t>
            </w:r>
            <w:proofErr w:type="spellStart"/>
            <w:r w:rsidRPr="00614566">
              <w:rPr>
                <w:rFonts w:ascii="Times New Roman" w:hAnsi="Times New Roman"/>
              </w:rPr>
              <w:t>modeling</w:t>
            </w:r>
            <w:proofErr w:type="spellEnd"/>
            <w:r w:rsidRPr="00614566">
              <w:rPr>
                <w:rFonts w:ascii="Times New Roman" w:hAnsi="Times New Roman"/>
              </w:rPr>
              <w:t xml:space="preserve"> of TR36.873</w:t>
            </w:r>
          </w:p>
        </w:tc>
      </w:tr>
      <w:tr w:rsidR="00217128" w:rsidRPr="00E55D62" w14:paraId="106C5787" w14:textId="77777777" w:rsidTr="00F46357">
        <w:trPr>
          <w:trHeight w:val="485"/>
          <w:jc w:val="center"/>
        </w:trPr>
        <w:tc>
          <w:tcPr>
            <w:tcW w:w="2534" w:type="dxa"/>
            <w:shd w:val="clear" w:color="auto" w:fill="auto"/>
            <w:hideMark/>
          </w:tcPr>
          <w:p w14:paraId="72322BC5" w14:textId="77777777" w:rsidR="00154CB4" w:rsidRPr="00614566" w:rsidRDefault="00154CB4" w:rsidP="00C122C4">
            <w:pPr>
              <w:pStyle w:val="TAL"/>
              <w:rPr>
                <w:rFonts w:ascii="Times New Roman" w:hAnsi="Times New Roman"/>
              </w:rPr>
            </w:pPr>
            <w:r w:rsidRPr="00614566">
              <w:rPr>
                <w:rFonts w:ascii="Times New Roman" w:hAnsi="Times New Roman"/>
              </w:rPr>
              <w:t>UE receiver noise figure</w:t>
            </w:r>
          </w:p>
        </w:tc>
        <w:tc>
          <w:tcPr>
            <w:tcW w:w="4832" w:type="dxa"/>
            <w:shd w:val="clear" w:color="auto" w:fill="auto"/>
            <w:hideMark/>
          </w:tcPr>
          <w:p w14:paraId="09C61DA7" w14:textId="60152B51" w:rsidR="00154CB4" w:rsidRPr="00614566" w:rsidRDefault="00154CB4" w:rsidP="00FD0EE0">
            <w:pPr>
              <w:pStyle w:val="TAL"/>
              <w:rPr>
                <w:rFonts w:ascii="Times New Roman" w:hAnsi="Times New Roman"/>
                <w:color w:val="0070C0"/>
              </w:rPr>
            </w:pPr>
            <w:r w:rsidRPr="00614566">
              <w:rPr>
                <w:rFonts w:ascii="Times New Roman" w:hAnsi="Times New Roman"/>
                <w:color w:val="0070C0"/>
              </w:rPr>
              <w:t>Above 6GHz: 10dB (high performance)</w:t>
            </w:r>
          </w:p>
        </w:tc>
      </w:tr>
      <w:tr w:rsidR="00217128" w:rsidRPr="00E55D62" w14:paraId="5B1419A4" w14:textId="77777777" w:rsidTr="00F46357">
        <w:trPr>
          <w:trHeight w:val="517"/>
          <w:jc w:val="center"/>
        </w:trPr>
        <w:tc>
          <w:tcPr>
            <w:tcW w:w="2534" w:type="dxa"/>
            <w:shd w:val="clear" w:color="auto" w:fill="auto"/>
            <w:hideMark/>
          </w:tcPr>
          <w:p w14:paraId="5BB1D586" w14:textId="1B6BDDFB" w:rsidR="00217128" w:rsidRPr="00614566" w:rsidRDefault="00217128" w:rsidP="00C122C4">
            <w:pPr>
              <w:pStyle w:val="TAL"/>
              <w:rPr>
                <w:rFonts w:ascii="Times New Roman" w:hAnsi="Times New Roman"/>
              </w:rPr>
            </w:pPr>
            <w:r w:rsidRPr="00614566">
              <w:rPr>
                <w:rFonts w:ascii="Times New Roman" w:hAnsi="Times New Roman"/>
              </w:rPr>
              <w:t>UE distribution</w:t>
            </w:r>
          </w:p>
        </w:tc>
        <w:tc>
          <w:tcPr>
            <w:tcW w:w="4832" w:type="dxa"/>
            <w:shd w:val="clear" w:color="auto" w:fill="auto"/>
          </w:tcPr>
          <w:p w14:paraId="7B84A991" w14:textId="742EC52E" w:rsidR="002D3B30" w:rsidRPr="00614566" w:rsidRDefault="002D3B30" w:rsidP="002D3B30">
            <w:pPr>
              <w:spacing w:after="0"/>
              <w:rPr>
                <w:bCs/>
                <w:color w:val="0070C0"/>
                <w:sz w:val="18"/>
                <w:szCs w:val="18"/>
                <w:lang w:eastAsia="ja-JP"/>
              </w:rPr>
            </w:pPr>
            <w:r w:rsidRPr="00614566">
              <w:rPr>
                <w:bCs/>
                <w:color w:val="0070C0"/>
                <w:sz w:val="18"/>
                <w:szCs w:val="18"/>
                <w:lang w:eastAsia="ja-JP"/>
              </w:rPr>
              <w:t xml:space="preserve">Simplified to 100% outdoor and only </w:t>
            </w:r>
            <w:proofErr w:type="spellStart"/>
            <w:r w:rsidRPr="00614566">
              <w:rPr>
                <w:bCs/>
                <w:color w:val="0070C0"/>
                <w:sz w:val="18"/>
                <w:szCs w:val="18"/>
                <w:lang w:eastAsia="ja-JP"/>
              </w:rPr>
              <w:t>LoS</w:t>
            </w:r>
            <w:proofErr w:type="spellEnd"/>
            <w:r w:rsidRPr="00614566">
              <w:rPr>
                <w:bCs/>
                <w:color w:val="0070C0"/>
                <w:sz w:val="18"/>
                <w:szCs w:val="18"/>
                <w:lang w:eastAsia="ja-JP"/>
              </w:rPr>
              <w:t xml:space="preserve"> case only as starting point.</w:t>
            </w:r>
          </w:p>
          <w:p w14:paraId="630F1D8D" w14:textId="7ABC1B58" w:rsidR="00217128" w:rsidRPr="00614566" w:rsidRDefault="002D3B30" w:rsidP="002D3B30">
            <w:pPr>
              <w:spacing w:after="0"/>
              <w:rPr>
                <w:bCs/>
                <w:sz w:val="18"/>
                <w:szCs w:val="18"/>
                <w:lang w:eastAsia="ja-JP"/>
              </w:rPr>
            </w:pPr>
            <w:r w:rsidRPr="00614566">
              <w:rPr>
                <w:bCs/>
                <w:color w:val="0070C0"/>
                <w:sz w:val="18"/>
                <w:szCs w:val="18"/>
                <w:lang w:eastAsia="ja-JP"/>
              </w:rPr>
              <w:t xml:space="preserve">FFS </w:t>
            </w:r>
            <w:r w:rsidR="005B4BAF" w:rsidRPr="00614566">
              <w:rPr>
                <w:bCs/>
                <w:color w:val="0070C0"/>
                <w:sz w:val="18"/>
                <w:szCs w:val="18"/>
                <w:lang w:eastAsia="ja-JP"/>
              </w:rPr>
              <w:t xml:space="preserve">the impact of </w:t>
            </w:r>
            <w:proofErr w:type="spellStart"/>
            <w:r w:rsidRPr="00614566">
              <w:rPr>
                <w:bCs/>
                <w:color w:val="0070C0"/>
                <w:sz w:val="18"/>
                <w:szCs w:val="18"/>
                <w:lang w:eastAsia="ja-JP"/>
              </w:rPr>
              <w:t>NLoS</w:t>
            </w:r>
            <w:proofErr w:type="spellEnd"/>
            <w:r w:rsidR="005B4BAF" w:rsidRPr="00614566">
              <w:rPr>
                <w:bCs/>
                <w:color w:val="0070C0"/>
                <w:sz w:val="18"/>
                <w:szCs w:val="18"/>
                <w:lang w:eastAsia="ja-JP"/>
              </w:rPr>
              <w:t xml:space="preserve"> based on company selected distribution</w:t>
            </w:r>
            <w:r w:rsidRPr="00614566">
              <w:rPr>
                <w:bCs/>
                <w:color w:val="0070C0"/>
                <w:sz w:val="18"/>
                <w:szCs w:val="18"/>
                <w:lang w:eastAsia="ja-JP"/>
              </w:rPr>
              <w:t>.</w:t>
            </w:r>
          </w:p>
        </w:tc>
      </w:tr>
      <w:tr w:rsidR="00F46357" w:rsidRPr="005B4BAF" w14:paraId="0FE52F96" w14:textId="77777777" w:rsidTr="00237ABF">
        <w:trPr>
          <w:trHeight w:val="734"/>
          <w:jc w:val="center"/>
        </w:trPr>
        <w:tc>
          <w:tcPr>
            <w:tcW w:w="2534" w:type="dxa"/>
            <w:shd w:val="clear" w:color="auto" w:fill="auto"/>
          </w:tcPr>
          <w:p w14:paraId="15E78A1C" w14:textId="2E5E7FE5" w:rsidR="002D3B30" w:rsidRPr="00614566" w:rsidRDefault="002D3B30" w:rsidP="00C122C4">
            <w:pPr>
              <w:pStyle w:val="TAL"/>
              <w:rPr>
                <w:rFonts w:ascii="Times New Roman" w:hAnsi="Times New Roman"/>
                <w:color w:val="0070C0"/>
              </w:rPr>
            </w:pPr>
            <w:r w:rsidRPr="00614566">
              <w:rPr>
                <w:rFonts w:ascii="Times New Roman" w:hAnsi="Times New Roman"/>
                <w:color w:val="0070C0"/>
              </w:rPr>
              <w:t>UE speed</w:t>
            </w:r>
          </w:p>
        </w:tc>
        <w:tc>
          <w:tcPr>
            <w:tcW w:w="4832" w:type="dxa"/>
            <w:shd w:val="clear" w:color="auto" w:fill="auto"/>
          </w:tcPr>
          <w:p w14:paraId="45F8C873" w14:textId="77777777" w:rsidR="002D3B30" w:rsidRPr="00614566" w:rsidRDefault="002D3B30" w:rsidP="002D3B30">
            <w:pPr>
              <w:spacing w:after="0"/>
              <w:rPr>
                <w:bCs/>
                <w:color w:val="0070C0"/>
                <w:sz w:val="18"/>
                <w:szCs w:val="18"/>
                <w:lang w:eastAsia="ja-JP"/>
              </w:rPr>
            </w:pPr>
            <w:r w:rsidRPr="00614566">
              <w:rPr>
                <w:bCs/>
                <w:color w:val="0070C0"/>
                <w:sz w:val="18"/>
                <w:szCs w:val="18"/>
                <w:lang w:eastAsia="ja-JP"/>
              </w:rPr>
              <w:t>Fixed 30km/h as starting point.</w:t>
            </w:r>
          </w:p>
          <w:p w14:paraId="6EAA21F2" w14:textId="7181CEB6" w:rsidR="002D3B30" w:rsidRPr="00614566" w:rsidRDefault="005B4BAF" w:rsidP="002D3B30">
            <w:pPr>
              <w:spacing w:after="0"/>
              <w:rPr>
                <w:bCs/>
                <w:color w:val="0070C0"/>
                <w:sz w:val="18"/>
                <w:szCs w:val="18"/>
                <w:lang w:eastAsia="ja-JP"/>
              </w:rPr>
            </w:pPr>
            <w:r w:rsidRPr="00614566">
              <w:rPr>
                <w:bCs/>
                <w:color w:val="0070C0"/>
                <w:sz w:val="18"/>
                <w:szCs w:val="18"/>
                <w:lang w:eastAsia="ja-JP"/>
              </w:rPr>
              <w:t>FFS random UE speed based on company selected distribution.</w:t>
            </w:r>
          </w:p>
        </w:tc>
      </w:tr>
    </w:tbl>
    <w:p w14:paraId="660DE175" w14:textId="77777777" w:rsidR="00154CB4" w:rsidRPr="00C122C4" w:rsidRDefault="00154CB4" w:rsidP="00154CB4">
      <w:pPr>
        <w:rPr>
          <w:lang w:val="en-AU" w:eastAsia="ja-JP"/>
        </w:rPr>
      </w:pPr>
    </w:p>
    <w:p w14:paraId="485E843C" w14:textId="3867E169" w:rsidR="005B4BAF" w:rsidRDefault="00154CB4" w:rsidP="005B4BAF">
      <w:pPr>
        <w:rPr>
          <w:b/>
          <w:bCs/>
        </w:rPr>
      </w:pPr>
      <w:r w:rsidRPr="00407371">
        <w:rPr>
          <w:b/>
          <w:bCs/>
        </w:rPr>
        <w:t>Proposal</w:t>
      </w:r>
      <w:r w:rsidR="006052B5">
        <w:rPr>
          <w:b/>
          <w:bCs/>
        </w:rPr>
        <w:t xml:space="preserve"> </w:t>
      </w:r>
      <w:r w:rsidR="00C77EF2">
        <w:rPr>
          <w:b/>
          <w:bCs/>
        </w:rPr>
        <w:t>1</w:t>
      </w:r>
      <w:r w:rsidRPr="00407371">
        <w:rPr>
          <w:b/>
          <w:bCs/>
        </w:rPr>
        <w:t>-</w:t>
      </w:r>
      <w:r>
        <w:rPr>
          <w:b/>
          <w:bCs/>
        </w:rPr>
        <w:t>3</w:t>
      </w:r>
      <w:r w:rsidRPr="00407371">
        <w:rPr>
          <w:b/>
          <w:bCs/>
        </w:rPr>
        <w:t xml:space="preserve">: </w:t>
      </w:r>
      <w:r w:rsidR="005B4BAF">
        <w:rPr>
          <w:b/>
          <w:bCs/>
        </w:rPr>
        <w:t xml:space="preserve">Based on SLS </w:t>
      </w:r>
      <w:r w:rsidR="005B4BAF" w:rsidRPr="005B4BAF">
        <w:rPr>
          <w:b/>
          <w:bCs/>
        </w:rPr>
        <w:t xml:space="preserve">assumptions/parameters </w:t>
      </w:r>
      <w:r w:rsidR="005B4BAF">
        <w:rPr>
          <w:b/>
          <w:bCs/>
        </w:rPr>
        <w:t xml:space="preserve">in </w:t>
      </w:r>
      <w:r w:rsidR="005B4BAF" w:rsidRPr="00407371">
        <w:rPr>
          <w:b/>
          <w:bCs/>
        </w:rPr>
        <w:t xml:space="preserve">Table </w:t>
      </w:r>
      <w:r w:rsidR="005B4BAF" w:rsidRPr="005B4BAF">
        <w:rPr>
          <w:b/>
          <w:bCs/>
        </w:rPr>
        <w:t>A.2.1-1</w:t>
      </w:r>
      <w:r w:rsidR="005B4BAF">
        <w:rPr>
          <w:b/>
          <w:bCs/>
        </w:rPr>
        <w:t xml:space="preserve"> </w:t>
      </w:r>
      <w:r w:rsidR="005B4BAF" w:rsidRPr="00407371">
        <w:rPr>
          <w:b/>
          <w:bCs/>
        </w:rPr>
        <w:t>of TR 38.802</w:t>
      </w:r>
      <w:r w:rsidR="005B4BAF">
        <w:rPr>
          <w:b/>
          <w:bCs/>
        </w:rPr>
        <w:t>, the following simplification/modification are proposed</w:t>
      </w:r>
      <w:r w:rsidR="005B4BAF" w:rsidRPr="00407371">
        <w:rPr>
          <w:b/>
          <w:bCs/>
        </w:rPr>
        <w:t xml:space="preserve"> as the starting point for </w:t>
      </w:r>
      <w:r w:rsidR="00143E28">
        <w:rPr>
          <w:b/>
          <w:bCs/>
        </w:rPr>
        <w:t xml:space="preserve">the </w:t>
      </w:r>
      <w:r w:rsidR="00143E28" w:rsidRPr="00143E28">
        <w:rPr>
          <w:b/>
          <w:bCs/>
        </w:rPr>
        <w:t>selected Dense Urban scenario</w:t>
      </w:r>
      <w:r w:rsidR="005B4BAF">
        <w:rPr>
          <w:b/>
          <w:bCs/>
        </w:rPr>
        <w:t xml:space="preserve">: </w:t>
      </w:r>
    </w:p>
    <w:p w14:paraId="6D03C663" w14:textId="09551DA2" w:rsidR="005B4BAF" w:rsidRDefault="005B4BAF" w:rsidP="005B4BAF">
      <w:pPr>
        <w:pStyle w:val="a5"/>
        <w:numPr>
          <w:ilvl w:val="0"/>
          <w:numId w:val="41"/>
        </w:numPr>
        <w:ind w:leftChars="0"/>
        <w:rPr>
          <w:b/>
          <w:bCs/>
        </w:rPr>
      </w:pPr>
      <w:r w:rsidRPr="00A67B2E">
        <w:rPr>
          <w:b/>
          <w:bCs/>
        </w:rPr>
        <w:t xml:space="preserve">Down-selected to only consider </w:t>
      </w:r>
      <w:r w:rsidR="00143E28">
        <w:rPr>
          <w:b/>
          <w:bCs/>
        </w:rPr>
        <w:t>10</w:t>
      </w:r>
      <w:r w:rsidR="00C77EF2">
        <w:rPr>
          <w:b/>
          <w:bCs/>
        </w:rPr>
        <w:t xml:space="preserve"> </w:t>
      </w:r>
      <w:r w:rsidR="00143E28">
        <w:rPr>
          <w:b/>
          <w:bCs/>
        </w:rPr>
        <w:t>dB UE receiver noise figure</w:t>
      </w:r>
      <w:r>
        <w:rPr>
          <w:b/>
          <w:bCs/>
        </w:rPr>
        <w:t>;</w:t>
      </w:r>
    </w:p>
    <w:p w14:paraId="02E2ECAA" w14:textId="5B79C5F5" w:rsidR="00143E28" w:rsidRPr="00143E28" w:rsidRDefault="00143E28" w:rsidP="00143E28">
      <w:pPr>
        <w:pStyle w:val="a5"/>
        <w:numPr>
          <w:ilvl w:val="0"/>
          <w:numId w:val="41"/>
        </w:numPr>
        <w:ind w:leftChars="0"/>
        <w:rPr>
          <w:b/>
          <w:bCs/>
        </w:rPr>
      </w:pPr>
      <w:r>
        <w:rPr>
          <w:b/>
          <w:bCs/>
        </w:rPr>
        <w:t>For UE distribution, s</w:t>
      </w:r>
      <w:r w:rsidRPr="00143E28">
        <w:rPr>
          <w:b/>
          <w:bCs/>
        </w:rPr>
        <w:t xml:space="preserve">implified to 100% outdoor and only </w:t>
      </w:r>
      <w:r w:rsidR="002637BE">
        <w:rPr>
          <w:b/>
          <w:bCs/>
        </w:rPr>
        <w:t xml:space="preserve">an </w:t>
      </w:r>
      <w:proofErr w:type="spellStart"/>
      <w:r w:rsidRPr="00143E28">
        <w:rPr>
          <w:b/>
          <w:bCs/>
        </w:rPr>
        <w:t>LoS</w:t>
      </w:r>
      <w:proofErr w:type="spellEnd"/>
      <w:r w:rsidRPr="00143E28">
        <w:rPr>
          <w:b/>
          <w:bCs/>
        </w:rPr>
        <w:t xml:space="preserve"> case only as </w:t>
      </w:r>
      <w:r w:rsidR="002D79A1">
        <w:rPr>
          <w:b/>
          <w:bCs/>
        </w:rPr>
        <w:t xml:space="preserve">a </w:t>
      </w:r>
      <w:r w:rsidRPr="00143E28">
        <w:rPr>
          <w:b/>
          <w:bCs/>
        </w:rPr>
        <w:t>starting point.</w:t>
      </w:r>
    </w:p>
    <w:p w14:paraId="44DEC6F1" w14:textId="3369DE04" w:rsidR="005B4BAF" w:rsidRDefault="00143E28" w:rsidP="00143E28">
      <w:pPr>
        <w:pStyle w:val="a5"/>
        <w:numPr>
          <w:ilvl w:val="1"/>
          <w:numId w:val="41"/>
        </w:numPr>
        <w:ind w:leftChars="0"/>
        <w:rPr>
          <w:b/>
          <w:bCs/>
        </w:rPr>
      </w:pPr>
      <w:r w:rsidRPr="00143E28">
        <w:rPr>
          <w:b/>
          <w:bCs/>
        </w:rPr>
        <w:t xml:space="preserve">FFS the impact of </w:t>
      </w:r>
      <w:proofErr w:type="spellStart"/>
      <w:r w:rsidRPr="00143E28">
        <w:rPr>
          <w:b/>
          <w:bCs/>
        </w:rPr>
        <w:t>NLoS</w:t>
      </w:r>
      <w:proofErr w:type="spellEnd"/>
      <w:r w:rsidRPr="00143E28">
        <w:rPr>
          <w:b/>
          <w:bCs/>
        </w:rPr>
        <w:t xml:space="preserve"> based on company selected distribution</w:t>
      </w:r>
      <w:r w:rsidR="005B4BAF">
        <w:rPr>
          <w:b/>
          <w:bCs/>
        </w:rPr>
        <w:t>;</w:t>
      </w:r>
    </w:p>
    <w:p w14:paraId="1D5C42C0" w14:textId="215E9636" w:rsidR="00143E28" w:rsidRPr="00143E28" w:rsidRDefault="00143E28" w:rsidP="00143E28">
      <w:pPr>
        <w:pStyle w:val="a5"/>
        <w:numPr>
          <w:ilvl w:val="0"/>
          <w:numId w:val="41"/>
        </w:numPr>
        <w:ind w:leftChars="0"/>
        <w:rPr>
          <w:b/>
          <w:bCs/>
        </w:rPr>
      </w:pPr>
      <w:r>
        <w:rPr>
          <w:b/>
          <w:bCs/>
        </w:rPr>
        <w:t>For UE speed, f</w:t>
      </w:r>
      <w:r w:rsidRPr="00143E28">
        <w:rPr>
          <w:b/>
          <w:bCs/>
        </w:rPr>
        <w:t>ixed 30</w:t>
      </w:r>
      <w:r w:rsidR="00C77EF2">
        <w:rPr>
          <w:b/>
          <w:bCs/>
        </w:rPr>
        <w:t xml:space="preserve"> </w:t>
      </w:r>
      <w:r w:rsidRPr="00143E28">
        <w:rPr>
          <w:b/>
          <w:bCs/>
        </w:rPr>
        <w:t xml:space="preserve">km/h as </w:t>
      </w:r>
      <w:r w:rsidR="0051763F">
        <w:rPr>
          <w:b/>
          <w:bCs/>
        </w:rPr>
        <w:t xml:space="preserve">a </w:t>
      </w:r>
      <w:r w:rsidRPr="00143E28">
        <w:rPr>
          <w:b/>
          <w:bCs/>
        </w:rPr>
        <w:t>starting point</w:t>
      </w:r>
      <w:r>
        <w:rPr>
          <w:b/>
          <w:bCs/>
        </w:rPr>
        <w:t>:</w:t>
      </w:r>
    </w:p>
    <w:p w14:paraId="3182D282" w14:textId="777983DB" w:rsidR="005B4BAF" w:rsidRDefault="00143E28" w:rsidP="00143E28">
      <w:pPr>
        <w:pStyle w:val="a5"/>
        <w:numPr>
          <w:ilvl w:val="1"/>
          <w:numId w:val="41"/>
        </w:numPr>
        <w:ind w:leftChars="0"/>
        <w:rPr>
          <w:b/>
          <w:bCs/>
        </w:rPr>
      </w:pPr>
      <w:r w:rsidRPr="00143E28">
        <w:rPr>
          <w:b/>
          <w:bCs/>
        </w:rPr>
        <w:t>FFS random UE speed based on company selected distribution.</w:t>
      </w:r>
    </w:p>
    <w:p w14:paraId="061323F6" w14:textId="32580275" w:rsidR="00154CB4" w:rsidRDefault="00154CB4" w:rsidP="00154CB4">
      <w:pPr>
        <w:rPr>
          <w:b/>
          <w:bCs/>
        </w:rPr>
      </w:pPr>
    </w:p>
    <w:p w14:paraId="7451E403" w14:textId="043F4C2B" w:rsidR="009176CE" w:rsidRDefault="00251728" w:rsidP="009176CE">
      <w:pPr>
        <w:pStyle w:val="4"/>
      </w:pPr>
      <w:r>
        <w:rPr>
          <w:lang w:val="en-US"/>
        </w:rPr>
        <w:lastRenderedPageBreak/>
        <w:t>1</w:t>
      </w:r>
      <w:r w:rsidR="00BD6AEF">
        <w:rPr>
          <w:lang w:val="en-US"/>
        </w:rPr>
        <w:t xml:space="preserve">.1.3 </w:t>
      </w:r>
      <w:r w:rsidR="00B65789">
        <w:rPr>
          <w:lang w:val="en-US"/>
        </w:rPr>
        <w:t xml:space="preserve">Trajectory model for </w:t>
      </w:r>
      <w:r w:rsidR="009176CE">
        <w:t>UE</w:t>
      </w:r>
      <w:r w:rsidR="00B65789">
        <w:t xml:space="preserve"> mobility</w:t>
      </w:r>
    </w:p>
    <w:p w14:paraId="6CB8083E" w14:textId="0ECD1CB0" w:rsidR="0098234D" w:rsidRDefault="00143E28" w:rsidP="008E5005">
      <w:r>
        <w:t xml:space="preserve">As mentioned </w:t>
      </w:r>
      <w:r w:rsidR="00776D08">
        <w:t xml:space="preserve">above </w:t>
      </w:r>
      <w:r>
        <w:t xml:space="preserve">in Table 1-1, the </w:t>
      </w:r>
      <w:r w:rsidRPr="00143E28">
        <w:t>UE mobility feature (features including UE mobility, rotation, blockage, etc</w:t>
      </w:r>
      <w:r w:rsidR="00776D08">
        <w:t>.</w:t>
      </w:r>
      <w:r w:rsidRPr="00143E28">
        <w:t xml:space="preserve">) is of importance </w:t>
      </w:r>
      <w:r>
        <w:t xml:space="preserve">especially for the evaluation on </w:t>
      </w:r>
      <w:r w:rsidRPr="00143E28">
        <w:t>AI/ML beam prediction</w:t>
      </w:r>
      <w:r w:rsidR="000C1080">
        <w:t>, for both time and spatial domains</w:t>
      </w:r>
      <w:r>
        <w:t xml:space="preserve">. </w:t>
      </w:r>
      <w:r w:rsidR="0098234D">
        <w:t>At least the following kinds of UE mobility model</w:t>
      </w:r>
      <w:r w:rsidR="00776D08">
        <w:t>s</w:t>
      </w:r>
      <w:r w:rsidR="0098234D">
        <w:t xml:space="preserve"> </w:t>
      </w:r>
      <w:r w:rsidR="000C1080">
        <w:t xml:space="preserve">need to </w:t>
      </w:r>
      <w:r w:rsidR="0098234D">
        <w:t xml:space="preserve">be </w:t>
      </w:r>
      <w:r w:rsidR="000C1080">
        <w:t>considered as candidates</w:t>
      </w:r>
      <w:r w:rsidR="0098234D">
        <w:t xml:space="preserve">: </w:t>
      </w:r>
    </w:p>
    <w:p w14:paraId="4BE48D93" w14:textId="2CA7F8FA" w:rsidR="000C1080" w:rsidRDefault="0098234D" w:rsidP="0098234D">
      <w:pPr>
        <w:pStyle w:val="TAL"/>
        <w:numPr>
          <w:ilvl w:val="0"/>
          <w:numId w:val="41"/>
        </w:numPr>
        <w:rPr>
          <w:rFonts w:ascii="Times New Roman" w:eastAsia="等线" w:hAnsi="Times New Roman"/>
          <w:sz w:val="20"/>
        </w:rPr>
      </w:pPr>
      <w:r>
        <w:rPr>
          <w:rFonts w:ascii="Times New Roman" w:eastAsia="等线" w:hAnsi="Times New Roman" w:hint="eastAsia"/>
          <w:sz w:val="20"/>
        </w:rPr>
        <w:t xml:space="preserve">Option #1: </w:t>
      </w:r>
      <w:r w:rsidR="00461146">
        <w:rPr>
          <w:rFonts w:ascii="Times New Roman" w:eastAsia="等线" w:hAnsi="Times New Roman"/>
          <w:sz w:val="20"/>
        </w:rPr>
        <w:t>Linear</w:t>
      </w:r>
      <w:r w:rsidR="005F0200">
        <w:rPr>
          <w:rFonts w:ascii="Times New Roman" w:eastAsia="等线" w:hAnsi="Times New Roman"/>
          <w:sz w:val="20"/>
        </w:rPr>
        <w:t xml:space="preserve"> and fixed</w:t>
      </w:r>
      <w:r w:rsidRPr="00F023AA">
        <w:rPr>
          <w:rFonts w:ascii="Times New Roman" w:eastAsia="等线" w:hAnsi="Times New Roman" w:hint="eastAsia"/>
          <w:sz w:val="20"/>
        </w:rPr>
        <w:t xml:space="preserve"> </w:t>
      </w:r>
      <w:r w:rsidRPr="00F023AA">
        <w:rPr>
          <w:rFonts w:ascii="Times New Roman" w:eastAsia="等线" w:hAnsi="Times New Roman"/>
          <w:sz w:val="20"/>
        </w:rPr>
        <w:t>trajectory</w:t>
      </w:r>
      <w:r w:rsidR="000C1080">
        <w:rPr>
          <w:rFonts w:ascii="Times New Roman" w:eastAsia="等线" w:hAnsi="Times New Roman"/>
          <w:sz w:val="20"/>
        </w:rPr>
        <w:t xml:space="preserve"> model</w:t>
      </w:r>
      <w:r w:rsidR="00461146">
        <w:rPr>
          <w:rFonts w:ascii="Times New Roman" w:eastAsia="等线" w:hAnsi="Times New Roman"/>
          <w:sz w:val="20"/>
        </w:rPr>
        <w:t>,</w:t>
      </w:r>
      <w:r w:rsidRPr="00F023AA">
        <w:rPr>
          <w:rFonts w:ascii="Times New Roman" w:eastAsia="等线" w:hAnsi="Times New Roman"/>
          <w:sz w:val="20"/>
        </w:rPr>
        <w:t xml:space="preserve"> </w:t>
      </w:r>
    </w:p>
    <w:p w14:paraId="43B1059D" w14:textId="55DEA4E9" w:rsidR="0098234D" w:rsidRDefault="00461146" w:rsidP="00237ABF">
      <w:pPr>
        <w:pStyle w:val="TAL"/>
        <w:numPr>
          <w:ilvl w:val="1"/>
          <w:numId w:val="41"/>
        </w:numPr>
        <w:spacing w:before="120"/>
        <w:ind w:left="1434" w:hanging="357"/>
        <w:rPr>
          <w:rFonts w:ascii="Times New Roman" w:eastAsia="等线" w:hAnsi="Times New Roman"/>
          <w:sz w:val="20"/>
        </w:rPr>
      </w:pPr>
      <w:r>
        <w:rPr>
          <w:rFonts w:ascii="Times New Roman" w:eastAsia="等线" w:hAnsi="Times New Roman"/>
          <w:sz w:val="20"/>
        </w:rPr>
        <w:t>e.g., the intra-cell mobility model</w:t>
      </w:r>
      <w:r w:rsidR="000C1080">
        <w:rPr>
          <w:rFonts w:ascii="Times New Roman" w:eastAsia="等线" w:hAnsi="Times New Roman"/>
          <w:sz w:val="20"/>
        </w:rPr>
        <w:t>, provided</w:t>
      </w:r>
      <w:r>
        <w:rPr>
          <w:rFonts w:ascii="Times New Roman" w:eastAsia="等线" w:hAnsi="Times New Roman"/>
          <w:sz w:val="20"/>
        </w:rPr>
        <w:t xml:space="preserve"> in Table 2 of </w:t>
      </w:r>
      <w:r w:rsidR="0098234D" w:rsidRPr="00F023AA">
        <w:rPr>
          <w:rFonts w:ascii="Times New Roman" w:eastAsia="等线" w:hAnsi="Times New Roman"/>
          <w:sz w:val="20"/>
        </w:rPr>
        <w:t>R1-2007151</w:t>
      </w:r>
      <w:r w:rsidR="000C1080">
        <w:rPr>
          <w:rFonts w:ascii="Times New Roman" w:eastAsia="等线" w:hAnsi="Times New Roman"/>
          <w:sz w:val="20"/>
        </w:rPr>
        <w:t xml:space="preserve">, which is proposed for the EVM on the enhancement of multi-beam operation in the Rel-17 NR </w:t>
      </w:r>
      <w:proofErr w:type="spellStart"/>
      <w:r w:rsidR="000C1080">
        <w:rPr>
          <w:rFonts w:ascii="Times New Roman" w:eastAsia="等线" w:hAnsi="Times New Roman"/>
          <w:sz w:val="20"/>
        </w:rPr>
        <w:t>FeMIMO</w:t>
      </w:r>
      <w:proofErr w:type="spellEnd"/>
      <w:r w:rsidR="000C1080">
        <w:rPr>
          <w:rFonts w:ascii="Times New Roman" w:eastAsia="等线" w:hAnsi="Times New Roman"/>
          <w:sz w:val="20"/>
        </w:rPr>
        <w:t xml:space="preserve"> work item. Here </w:t>
      </w:r>
      <w:r w:rsidR="004A04EC">
        <w:rPr>
          <w:rFonts w:ascii="Times New Roman" w:eastAsia="等线" w:hAnsi="Times New Roman"/>
          <w:sz w:val="20"/>
        </w:rPr>
        <w:t>are</w:t>
      </w:r>
      <w:r w:rsidR="000C1080">
        <w:rPr>
          <w:rFonts w:ascii="Times New Roman" w:eastAsia="等线" w:hAnsi="Times New Roman"/>
          <w:sz w:val="20"/>
        </w:rPr>
        <w:t xml:space="preserve"> some detailed descriptions:</w:t>
      </w:r>
      <w:r>
        <w:rPr>
          <w:rFonts w:ascii="Times New Roman" w:eastAsia="等线" w:hAnsi="Times New Roman"/>
          <w:sz w:val="20"/>
        </w:rPr>
        <w:t xml:space="preserve"> </w:t>
      </w:r>
      <w:r w:rsidR="0098234D">
        <w:rPr>
          <w:rFonts w:ascii="Times New Roman" w:eastAsia="等线" w:hAnsi="Times New Roman"/>
          <w:sz w:val="20"/>
        </w:rPr>
        <w:t xml:space="preserve"> </w:t>
      </w:r>
    </w:p>
    <w:p w14:paraId="18C854B3" w14:textId="77777777" w:rsidR="00FE187A" w:rsidRDefault="004A04EC" w:rsidP="00237ABF">
      <w:pPr>
        <w:pStyle w:val="a5"/>
        <w:numPr>
          <w:ilvl w:val="2"/>
          <w:numId w:val="41"/>
        </w:numPr>
        <w:spacing w:before="120"/>
        <w:ind w:leftChars="0" w:left="2154" w:hanging="357"/>
        <w:rPr>
          <w:rFonts w:eastAsia="等线"/>
          <w:lang w:eastAsia="ja-JP"/>
        </w:rPr>
      </w:pPr>
      <w:r w:rsidRPr="004A04EC">
        <w:rPr>
          <w:rFonts w:eastAsia="等线"/>
          <w:lang w:eastAsia="ja-JP"/>
        </w:rPr>
        <w:t>Trajectory sampling at most spaced by decorrelation distance</w:t>
      </w:r>
      <w:r>
        <w:rPr>
          <w:rFonts w:eastAsia="等线"/>
          <w:lang w:eastAsia="ja-JP"/>
        </w:rPr>
        <w:t>;</w:t>
      </w:r>
    </w:p>
    <w:p w14:paraId="6BF480F2" w14:textId="77777777" w:rsidR="00FE187A" w:rsidRDefault="0023449A" w:rsidP="00FD0EE0">
      <w:pPr>
        <w:pStyle w:val="a5"/>
        <w:numPr>
          <w:ilvl w:val="2"/>
          <w:numId w:val="41"/>
        </w:numPr>
        <w:spacing w:before="120"/>
        <w:ind w:leftChars="0"/>
        <w:rPr>
          <w:rFonts w:eastAsia="等线"/>
        </w:rPr>
      </w:pPr>
      <w:r w:rsidRPr="00FE187A">
        <w:rPr>
          <w:rFonts w:eastAsia="等线"/>
        </w:rPr>
        <w:t>For each of the 21 cells: One UE is dropped as follows: For the upper right sector/cell (can be extended analogously to the upper left and lower sectors/cells) with d=30m, the UE starts at P and moves along the 120-deg line downward to Q;</w:t>
      </w:r>
    </w:p>
    <w:p w14:paraId="3889550E" w14:textId="77777777" w:rsidR="00FE187A" w:rsidRDefault="0023449A" w:rsidP="00FD0EE0">
      <w:pPr>
        <w:pStyle w:val="a5"/>
        <w:numPr>
          <w:ilvl w:val="2"/>
          <w:numId w:val="41"/>
        </w:numPr>
        <w:spacing w:before="120"/>
        <w:ind w:leftChars="0"/>
        <w:rPr>
          <w:rFonts w:eastAsia="等线"/>
        </w:rPr>
      </w:pPr>
      <w:r w:rsidRPr="00FE187A">
        <w:rPr>
          <w:rFonts w:eastAsia="等线"/>
        </w:rPr>
        <w:t>Each sector is a cell and that the cell association for intra-cell mobility is geographic and not RSRP based.</w:t>
      </w:r>
    </w:p>
    <w:p w14:paraId="0DCBA04D" w14:textId="2471B068" w:rsidR="004A04EC" w:rsidRPr="00FE187A" w:rsidRDefault="004A04EC" w:rsidP="00FD0EE0">
      <w:pPr>
        <w:pStyle w:val="a5"/>
        <w:numPr>
          <w:ilvl w:val="2"/>
          <w:numId w:val="41"/>
        </w:numPr>
        <w:spacing w:before="120"/>
        <w:ind w:leftChars="0"/>
        <w:rPr>
          <w:rFonts w:eastAsia="等线"/>
        </w:rPr>
      </w:pPr>
      <w:r w:rsidRPr="00FE187A">
        <w:rPr>
          <w:rFonts w:eastAsia="等线"/>
        </w:rPr>
        <w:t>Note: Optionally, if for some reason a company would like to simulate only one cell/sector, the company should clearly state this in the contribution, including the assumed interference model.</w:t>
      </w:r>
    </w:p>
    <w:p w14:paraId="070ED09A" w14:textId="3EFD6B73" w:rsidR="00FE187A" w:rsidRDefault="00966B0F" w:rsidP="00FE187A">
      <w:pPr>
        <w:jc w:val="center"/>
      </w:pPr>
      <w:r w:rsidRPr="00F023AA">
        <w:object w:dxaOrig="7350" w:dyaOrig="6315" w14:anchorId="17AE0E7C">
          <v:shape id="_x0000_i1026" type="#_x0000_t75" style="width:197.85pt;height:168.4pt" o:ole="">
            <v:imagedata r:id="rId8" o:title=""/>
          </v:shape>
          <o:OLEObject Type="Embed" ProgID="Visio.Drawing.15" ShapeID="_x0000_i1026" DrawAspect="Content" ObjectID="_1712767846" r:id="rId9"/>
        </w:object>
      </w:r>
    </w:p>
    <w:p w14:paraId="4E051A22" w14:textId="6DD23811" w:rsidR="00FE187A" w:rsidRDefault="00FE187A" w:rsidP="00FE187A">
      <w:pPr>
        <w:pStyle w:val="TH"/>
      </w:pPr>
      <w:r>
        <w:t xml:space="preserve">Figure </w:t>
      </w:r>
      <w:r w:rsidR="00966B0F">
        <w:t>1</w:t>
      </w:r>
      <w:r>
        <w:t>-1</w:t>
      </w:r>
      <w:r w:rsidR="004E514A">
        <w:t>.</w:t>
      </w:r>
      <w:r>
        <w:t xml:space="preserve"> Linear and fixed trajectory model for UE intra-cell mobility [R1-2007151]</w:t>
      </w:r>
    </w:p>
    <w:p w14:paraId="2BFB06F9" w14:textId="77777777" w:rsidR="00FE187A" w:rsidRDefault="00FE187A" w:rsidP="00FE187A">
      <w:pPr>
        <w:pStyle w:val="TAL"/>
        <w:keepNext w:val="0"/>
        <w:keepLines w:val="0"/>
        <w:ind w:left="720"/>
        <w:rPr>
          <w:rFonts w:ascii="Times New Roman" w:eastAsia="等线" w:hAnsi="Times New Roman"/>
          <w:sz w:val="20"/>
        </w:rPr>
      </w:pPr>
    </w:p>
    <w:p w14:paraId="270E1BF6" w14:textId="429A13EB" w:rsidR="00FE187A" w:rsidRPr="00FE187A" w:rsidRDefault="00FE187A" w:rsidP="00FE187A">
      <w:pPr>
        <w:pStyle w:val="TAL"/>
        <w:keepNext w:val="0"/>
        <w:keepLines w:val="0"/>
        <w:numPr>
          <w:ilvl w:val="0"/>
          <w:numId w:val="41"/>
        </w:numPr>
        <w:rPr>
          <w:rFonts w:ascii="Times New Roman" w:eastAsia="等线" w:hAnsi="Times New Roman"/>
          <w:sz w:val="20"/>
        </w:rPr>
      </w:pPr>
      <w:r w:rsidRPr="00FE187A">
        <w:rPr>
          <w:rFonts w:ascii="Times New Roman" w:eastAsia="等线" w:hAnsi="Times New Roman"/>
          <w:sz w:val="20"/>
        </w:rPr>
        <w:t>Option #2: Linear trajectory model with random direction change:</w:t>
      </w:r>
    </w:p>
    <w:p w14:paraId="63536BAE" w14:textId="0F8876A3" w:rsidR="00FE187A" w:rsidRDefault="00FE187A" w:rsidP="00FE187A">
      <w:pPr>
        <w:pStyle w:val="TAL"/>
        <w:keepNext w:val="0"/>
        <w:keepLines w:val="0"/>
        <w:numPr>
          <w:ilvl w:val="1"/>
          <w:numId w:val="41"/>
        </w:numPr>
        <w:spacing w:before="120"/>
        <w:ind w:left="1434" w:hanging="357"/>
        <w:rPr>
          <w:rFonts w:ascii="Times New Roman" w:eastAsia="等线" w:hAnsi="Times New Roman"/>
          <w:sz w:val="20"/>
        </w:rPr>
      </w:pPr>
      <w:r>
        <w:rPr>
          <w:rFonts w:ascii="Times New Roman" w:eastAsia="等线" w:hAnsi="Times New Roman"/>
          <w:sz w:val="20"/>
        </w:rPr>
        <w:t xml:space="preserve">In order to avoid the very simplification of </w:t>
      </w:r>
      <w:r w:rsidR="002637BE">
        <w:rPr>
          <w:rFonts w:ascii="Times New Roman" w:eastAsia="等线" w:hAnsi="Times New Roman"/>
          <w:sz w:val="20"/>
        </w:rPr>
        <w:t xml:space="preserve">the </w:t>
      </w:r>
      <w:r>
        <w:rPr>
          <w:rFonts w:ascii="Times New Roman" w:eastAsia="等线" w:hAnsi="Times New Roman"/>
          <w:sz w:val="20"/>
        </w:rPr>
        <w:t xml:space="preserve">existing linear and fixed trajectory model, the randomness can be </w:t>
      </w:r>
      <w:proofErr w:type="spellStart"/>
      <w:r>
        <w:rPr>
          <w:rFonts w:ascii="Times New Roman" w:eastAsia="等线" w:hAnsi="Times New Roman"/>
          <w:sz w:val="20"/>
        </w:rPr>
        <w:t>futher</w:t>
      </w:r>
      <w:proofErr w:type="spellEnd"/>
      <w:r>
        <w:rPr>
          <w:rFonts w:ascii="Times New Roman" w:eastAsia="等线" w:hAnsi="Times New Roman"/>
          <w:sz w:val="20"/>
        </w:rPr>
        <w:t xml:space="preserve"> considered, with the below as an example:  </w:t>
      </w:r>
    </w:p>
    <w:p w14:paraId="1256DEB6" w14:textId="77777777" w:rsidR="00FE187A" w:rsidRPr="00237ABF" w:rsidRDefault="00FE187A" w:rsidP="00FE187A">
      <w:pPr>
        <w:pStyle w:val="TAL"/>
        <w:keepNext w:val="0"/>
        <w:keepLines w:val="0"/>
        <w:numPr>
          <w:ilvl w:val="2"/>
          <w:numId w:val="41"/>
        </w:numPr>
        <w:spacing w:before="120"/>
        <w:rPr>
          <w:rFonts w:ascii="Times New Roman" w:eastAsia="等线" w:hAnsi="Times New Roman"/>
          <w:sz w:val="20"/>
        </w:rPr>
      </w:pPr>
      <w:r w:rsidRPr="00237ABF">
        <w:rPr>
          <w:rFonts w:ascii="Times New Roman" w:eastAsia="等线" w:hAnsi="Times New Roman"/>
          <w:sz w:val="20"/>
        </w:rPr>
        <w:t xml:space="preserve">Initial </w:t>
      </w:r>
      <w:r>
        <w:rPr>
          <w:rFonts w:ascii="Times New Roman" w:eastAsia="等线" w:hAnsi="Times New Roman"/>
          <w:sz w:val="20"/>
        </w:rPr>
        <w:t>UE location, moving direction and speed</w:t>
      </w:r>
      <w:r w:rsidRPr="00237ABF">
        <w:rPr>
          <w:rFonts w:ascii="Times New Roman" w:eastAsia="等线" w:hAnsi="Times New Roman"/>
          <w:sz w:val="20"/>
        </w:rPr>
        <w:t xml:space="preserve">: UE </w:t>
      </w:r>
      <w:r>
        <w:rPr>
          <w:rFonts w:ascii="Times New Roman" w:eastAsia="等线" w:hAnsi="Times New Roman"/>
          <w:sz w:val="20"/>
        </w:rPr>
        <w:t xml:space="preserve">is </w:t>
      </w:r>
      <w:r w:rsidRPr="00237ABF">
        <w:rPr>
          <w:rFonts w:ascii="Times New Roman" w:eastAsia="等线" w:hAnsi="Times New Roman"/>
          <w:sz w:val="20"/>
        </w:rPr>
        <w:t>randomly dropped in</w:t>
      </w:r>
      <w:r>
        <w:rPr>
          <w:rFonts w:ascii="Times New Roman" w:eastAsia="等线" w:hAnsi="Times New Roman"/>
          <w:sz w:val="20"/>
        </w:rPr>
        <w:t xml:space="preserve"> a</w:t>
      </w:r>
      <w:r w:rsidRPr="00237ABF">
        <w:rPr>
          <w:rFonts w:ascii="Times New Roman" w:eastAsia="等线" w:hAnsi="Times New Roman"/>
          <w:sz w:val="20"/>
        </w:rPr>
        <w:t xml:space="preserve"> cell, and a moving direction</w:t>
      </w:r>
      <w:r>
        <w:rPr>
          <w:rFonts w:ascii="Times New Roman" w:eastAsia="等线" w:hAnsi="Times New Roman"/>
          <w:sz w:val="20"/>
        </w:rPr>
        <w:t xml:space="preserve"> is randomly selected,</w:t>
      </w:r>
      <w:r w:rsidRPr="00237ABF">
        <w:rPr>
          <w:rFonts w:ascii="Times New Roman" w:eastAsia="等线" w:hAnsi="Times New Roman"/>
          <w:sz w:val="20"/>
        </w:rPr>
        <w:t xml:space="preserve"> with a fixed speed; </w:t>
      </w:r>
    </w:p>
    <w:p w14:paraId="29AAA032" w14:textId="77777777" w:rsidR="00FE187A" w:rsidRDefault="00FE187A" w:rsidP="00FE187A">
      <w:pPr>
        <w:pStyle w:val="TAL"/>
        <w:keepNext w:val="0"/>
        <w:keepLines w:val="0"/>
        <w:numPr>
          <w:ilvl w:val="2"/>
          <w:numId w:val="41"/>
        </w:numPr>
        <w:spacing w:before="120"/>
        <w:rPr>
          <w:rFonts w:ascii="Times New Roman" w:eastAsia="等线" w:hAnsi="Times New Roman"/>
          <w:sz w:val="20"/>
        </w:rPr>
      </w:pPr>
      <w:r>
        <w:rPr>
          <w:rFonts w:ascii="Times New Roman" w:eastAsia="等线" w:hAnsi="Times New Roman"/>
          <w:sz w:val="20"/>
        </w:rPr>
        <w:t xml:space="preserve">UE moving </w:t>
      </w:r>
      <w:r w:rsidRPr="00237ABF">
        <w:rPr>
          <w:rFonts w:ascii="Times New Roman" w:eastAsia="等线" w:hAnsi="Times New Roman"/>
          <w:sz w:val="20"/>
        </w:rPr>
        <w:t xml:space="preserve">trajectory: UE </w:t>
      </w:r>
      <w:r>
        <w:rPr>
          <w:rFonts w:ascii="Times New Roman" w:eastAsia="等线" w:hAnsi="Times New Roman"/>
          <w:sz w:val="20"/>
        </w:rPr>
        <w:t xml:space="preserve">will </w:t>
      </w:r>
      <w:r w:rsidRPr="00237ABF">
        <w:rPr>
          <w:rFonts w:ascii="Times New Roman" w:eastAsia="等线" w:hAnsi="Times New Roman"/>
          <w:sz w:val="20"/>
        </w:rPr>
        <w:t>mov</w:t>
      </w:r>
      <w:r>
        <w:rPr>
          <w:rFonts w:ascii="Times New Roman" w:eastAsia="等线" w:hAnsi="Times New Roman"/>
          <w:sz w:val="20"/>
        </w:rPr>
        <w:t xml:space="preserve">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along the</w:t>
      </w:r>
      <w:r w:rsidRPr="00237ABF">
        <w:rPr>
          <w:rFonts w:ascii="Times New Roman" w:eastAsia="等线" w:hAnsi="Times New Roman"/>
          <w:sz w:val="20"/>
        </w:rPr>
        <w:t xml:space="preserve"> </w:t>
      </w:r>
      <w:r>
        <w:rPr>
          <w:rFonts w:ascii="Times New Roman" w:eastAsia="等线" w:hAnsi="Times New Roman"/>
          <w:sz w:val="20"/>
        </w:rPr>
        <w:t xml:space="preserve">selected </w:t>
      </w:r>
      <w:r w:rsidRPr="00237ABF">
        <w:rPr>
          <w:rFonts w:ascii="Times New Roman" w:eastAsia="等线" w:hAnsi="Times New Roman"/>
          <w:sz w:val="20"/>
        </w:rPr>
        <w:t xml:space="preserve">direction </w:t>
      </w:r>
      <w:r>
        <w:rPr>
          <w:rFonts w:ascii="Times New Roman" w:eastAsia="等线" w:hAnsi="Times New Roman"/>
          <w:sz w:val="20"/>
        </w:rPr>
        <w:t>to</w:t>
      </w:r>
      <w:r w:rsidRPr="00237ABF">
        <w:rPr>
          <w:rFonts w:ascii="Times New Roman" w:eastAsia="等线" w:hAnsi="Times New Roman"/>
          <w:sz w:val="20"/>
        </w:rPr>
        <w:t xml:space="preserve"> </w:t>
      </w:r>
      <w:r>
        <w:rPr>
          <w:rFonts w:ascii="Times New Roman" w:eastAsia="等线" w:hAnsi="Times New Roman"/>
          <w:sz w:val="20"/>
        </w:rPr>
        <w:t xml:space="preserve">the end of </w:t>
      </w:r>
      <w:proofErr w:type="gramStart"/>
      <w:r w:rsidRPr="00237ABF">
        <w:rPr>
          <w:rFonts w:ascii="Times New Roman" w:eastAsia="等线" w:hAnsi="Times New Roman"/>
          <w:sz w:val="20"/>
        </w:rPr>
        <w:t>an</w:t>
      </w:r>
      <w:proofErr w:type="gramEnd"/>
      <w:r w:rsidRPr="00237ABF">
        <w:rPr>
          <w:rFonts w:ascii="Times New Roman" w:eastAsia="等线" w:hAnsi="Times New Roman"/>
          <w:sz w:val="20"/>
        </w:rPr>
        <w:t xml:space="preserve"> </w:t>
      </w:r>
      <w:r>
        <w:rPr>
          <w:rFonts w:ascii="Times New Roman" w:eastAsia="等线" w:hAnsi="Times New Roman"/>
          <w:sz w:val="20"/>
        </w:rPr>
        <w:t xml:space="preserve">time </w:t>
      </w:r>
      <w:r w:rsidRPr="00237ABF">
        <w:rPr>
          <w:rFonts w:ascii="Times New Roman" w:eastAsia="等线" w:hAnsi="Times New Roman"/>
          <w:sz w:val="20"/>
        </w:rPr>
        <w:t>interval</w:t>
      </w:r>
      <w:r>
        <w:rPr>
          <w:rFonts w:ascii="Times New Roman" w:eastAsia="等线" w:hAnsi="Times New Roman"/>
          <w:sz w:val="20"/>
        </w:rPr>
        <w:t xml:space="preserve">, where the length of the time interval is provided by </w:t>
      </w:r>
      <w:r w:rsidRPr="001A0479">
        <w:rPr>
          <w:rFonts w:ascii="Times New Roman" w:eastAsia="等线" w:hAnsi="Times New Roman"/>
          <w:sz w:val="20"/>
        </w:rPr>
        <w:t>using an exponential distribution with average interval</w:t>
      </w:r>
      <w:r>
        <w:rPr>
          <w:rFonts w:ascii="Times New Roman" w:eastAsia="等线" w:hAnsi="Times New Roman"/>
          <w:sz w:val="20"/>
        </w:rPr>
        <w:t xml:space="preserve">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 xml:space="preserve">. </w:t>
      </w:r>
    </w:p>
    <w:p w14:paraId="11D05ADC" w14:textId="77777777" w:rsidR="00FE187A" w:rsidRDefault="00FE187A" w:rsidP="00FE187A">
      <w:pPr>
        <w:pStyle w:val="TAL"/>
        <w:keepNext w:val="0"/>
        <w:keepLines w:val="0"/>
        <w:numPr>
          <w:ilvl w:val="3"/>
          <w:numId w:val="41"/>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w:t>
      </w:r>
      <w:r w:rsidRPr="00237ABF">
        <w:rPr>
          <w:rFonts w:ascii="Times New Roman" w:eastAsia="等线" w:hAnsi="Times New Roman"/>
          <w:sz w:val="20"/>
        </w:rPr>
        <w:t xml:space="preserve">, </w:t>
      </w:r>
      <w:r>
        <w:rPr>
          <w:rFonts w:ascii="Times New Roman" w:eastAsia="等线" w:hAnsi="Times New Roman"/>
          <w:sz w:val="20"/>
        </w:rPr>
        <w:t xml:space="preserve">UE will change the moving </w:t>
      </w:r>
      <w:r w:rsidRPr="00237ABF">
        <w:rPr>
          <w:rFonts w:ascii="Times New Roman" w:eastAsia="等线" w:hAnsi="Times New Roman"/>
          <w:sz w:val="20"/>
        </w:rPr>
        <w:t xml:space="preserve">direction </w:t>
      </w:r>
      <w:r>
        <w:rPr>
          <w:rFonts w:ascii="Times New Roman" w:eastAsia="等线" w:hAnsi="Times New Roman"/>
          <w:sz w:val="20"/>
        </w:rPr>
        <w:t xml:space="preserve">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w:t>
      </w:r>
      <w:r w:rsidRPr="00237ABF">
        <w:rPr>
          <w:rFonts w:ascii="Times New Roman" w:eastAsia="等线" w:hAnsi="Times New Roman"/>
          <w:sz w:val="20"/>
        </w:rPr>
        <w:t xml:space="preserve"> using a uniform distribution within [-45°,</w:t>
      </w:r>
      <w:r>
        <w:rPr>
          <w:rFonts w:ascii="Times New Roman" w:eastAsia="等线" w:hAnsi="Times New Roman"/>
          <w:sz w:val="20"/>
        </w:rPr>
        <w:t xml:space="preserve"> </w:t>
      </w:r>
      <w:r w:rsidRPr="00237ABF">
        <w:rPr>
          <w:rFonts w:ascii="Times New Roman" w:eastAsia="等线" w:hAnsi="Times New Roman"/>
          <w:sz w:val="20"/>
        </w:rPr>
        <w:t>45°].</w:t>
      </w:r>
    </w:p>
    <w:p w14:paraId="013A6259" w14:textId="77777777" w:rsidR="00FE187A" w:rsidRPr="00237ABF" w:rsidRDefault="00FE187A" w:rsidP="00FE187A">
      <w:pPr>
        <w:pStyle w:val="TAL"/>
        <w:keepNext w:val="0"/>
        <w:keepLines w:val="0"/>
        <w:numPr>
          <w:ilvl w:val="3"/>
          <w:numId w:val="41"/>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interval with the fixed speed.</w:t>
      </w:r>
    </w:p>
    <w:p w14:paraId="2FDE8350" w14:textId="4A3658B1" w:rsidR="0023449A" w:rsidRDefault="0098234D" w:rsidP="00FE187A">
      <w:pPr>
        <w:pStyle w:val="TAL"/>
        <w:keepNext w:val="0"/>
        <w:keepLines w:val="0"/>
        <w:numPr>
          <w:ilvl w:val="0"/>
          <w:numId w:val="41"/>
        </w:numPr>
        <w:spacing w:before="120"/>
        <w:ind w:left="714" w:hanging="357"/>
        <w:rPr>
          <w:rFonts w:ascii="Times New Roman" w:hAnsi="Times New Roman"/>
          <w:noProof/>
          <w:sz w:val="20"/>
        </w:rPr>
      </w:pPr>
      <w:r>
        <w:rPr>
          <w:rFonts w:ascii="Times New Roman" w:hAnsi="Times New Roman"/>
          <w:noProof/>
          <w:sz w:val="20"/>
        </w:rPr>
        <w:t>Option #</w:t>
      </w:r>
      <w:r w:rsidR="00346D78">
        <w:rPr>
          <w:rFonts w:ascii="Times New Roman" w:hAnsi="Times New Roman"/>
          <w:noProof/>
          <w:sz w:val="20"/>
        </w:rPr>
        <w:t>3</w:t>
      </w:r>
      <w:r>
        <w:rPr>
          <w:rFonts w:ascii="Times New Roman" w:hAnsi="Times New Roman"/>
          <w:noProof/>
          <w:sz w:val="20"/>
        </w:rPr>
        <w:t xml:space="preserve">: </w:t>
      </w:r>
      <w:r w:rsidR="00346D78" w:rsidRPr="00346D78">
        <w:rPr>
          <w:rFonts w:ascii="Times New Roman" w:hAnsi="Times New Roman"/>
          <w:noProof/>
          <w:sz w:val="20"/>
        </w:rPr>
        <w:t>Linear trajectory model with random</w:t>
      </w:r>
      <w:r w:rsidR="00346D78">
        <w:rPr>
          <w:rFonts w:ascii="Times New Roman" w:hAnsi="Times New Roman"/>
          <w:noProof/>
          <w:sz w:val="20"/>
        </w:rPr>
        <w:t xml:space="preserve"> and smooth</w:t>
      </w:r>
      <w:r w:rsidR="00346D78" w:rsidRPr="00346D78">
        <w:rPr>
          <w:rFonts w:ascii="Times New Roman" w:hAnsi="Times New Roman"/>
          <w:noProof/>
          <w:sz w:val="20"/>
        </w:rPr>
        <w:t xml:space="preserve"> direction change</w:t>
      </w:r>
      <w:r w:rsidR="0023449A">
        <w:rPr>
          <w:rFonts w:ascii="Times New Roman" w:hAnsi="Times New Roman"/>
          <w:noProof/>
          <w:sz w:val="20"/>
        </w:rPr>
        <w:t>:</w:t>
      </w:r>
    </w:p>
    <w:p w14:paraId="0EF6EEE2" w14:textId="216C621A" w:rsidR="005F0200" w:rsidRDefault="00346D78" w:rsidP="00FE187A">
      <w:pPr>
        <w:pStyle w:val="TAL"/>
        <w:keepNext w:val="0"/>
        <w:keepLines w:val="0"/>
        <w:numPr>
          <w:ilvl w:val="1"/>
          <w:numId w:val="41"/>
        </w:numPr>
        <w:spacing w:before="120"/>
        <w:ind w:left="1434" w:hanging="357"/>
        <w:rPr>
          <w:rFonts w:ascii="Times New Roman" w:hAnsi="Times New Roman"/>
          <w:noProof/>
          <w:sz w:val="20"/>
        </w:rPr>
      </w:pPr>
      <w:r>
        <w:rPr>
          <w:rFonts w:ascii="Times New Roman" w:hAnsi="Times New Roman"/>
          <w:noProof/>
          <w:sz w:val="20"/>
        </w:rPr>
        <w:t xml:space="preserve">To avoid the sharp direction change in Option #2, the smooth direction change can be introduced </w:t>
      </w:r>
      <w:r w:rsidR="0022657A">
        <w:rPr>
          <w:rFonts w:ascii="Times New Roman" w:hAnsi="Times New Roman"/>
          <w:noProof/>
          <w:sz w:val="20"/>
        </w:rPr>
        <w:t>for</w:t>
      </w:r>
      <w:r>
        <w:rPr>
          <w:rFonts w:ascii="Times New Roman" w:hAnsi="Times New Roman"/>
          <w:noProof/>
          <w:sz w:val="20"/>
        </w:rPr>
        <w:t xml:space="preserve"> the UE mo</w:t>
      </w:r>
      <w:r w:rsidR="0022657A">
        <w:rPr>
          <w:rFonts w:ascii="Times New Roman" w:hAnsi="Times New Roman"/>
          <w:noProof/>
          <w:sz w:val="20"/>
        </w:rPr>
        <w:t xml:space="preserve">bility model. Take below as an example: </w:t>
      </w:r>
    </w:p>
    <w:p w14:paraId="6306D2C1" w14:textId="3415BBDA" w:rsidR="0023449A" w:rsidRPr="00237ABF" w:rsidRDefault="0022657A" w:rsidP="00FE187A">
      <w:pPr>
        <w:pStyle w:val="TAL"/>
        <w:keepNext w:val="0"/>
        <w:keepLines w:val="0"/>
        <w:numPr>
          <w:ilvl w:val="2"/>
          <w:numId w:val="41"/>
        </w:numPr>
        <w:spacing w:before="120"/>
        <w:rPr>
          <w:rFonts w:ascii="Times New Roman" w:eastAsia="等线" w:hAnsi="Times New Roman"/>
          <w:sz w:val="20"/>
        </w:rPr>
      </w:pPr>
      <w:r>
        <w:rPr>
          <w:rFonts w:ascii="Times New Roman" w:eastAsia="等线" w:hAnsi="Times New Roman"/>
          <w:sz w:val="20"/>
        </w:rPr>
        <w:t xml:space="preserve">Initial UE location, moving direction and speed: The same as above example </w:t>
      </w:r>
      <w:r>
        <w:rPr>
          <w:rFonts w:ascii="Times New Roman" w:eastAsia="等线" w:hAnsi="Times New Roman" w:hint="eastAsia"/>
          <w:sz w:val="20"/>
          <w:lang w:eastAsia="zh-CN"/>
        </w:rPr>
        <w:t>for</w:t>
      </w:r>
      <w:r>
        <w:rPr>
          <w:rFonts w:ascii="Times New Roman" w:eastAsia="等线" w:hAnsi="Times New Roman"/>
          <w:sz w:val="20"/>
          <w:lang w:val="en-AU"/>
        </w:rPr>
        <w:t xml:space="preserve"> Option #2.</w:t>
      </w:r>
    </w:p>
    <w:p w14:paraId="06112AB7" w14:textId="5BB9BA1C" w:rsidR="0022657A" w:rsidRDefault="0022657A" w:rsidP="00FE187A">
      <w:pPr>
        <w:pStyle w:val="TAL"/>
        <w:keepNext w:val="0"/>
        <w:keepLines w:val="0"/>
        <w:numPr>
          <w:ilvl w:val="2"/>
          <w:numId w:val="41"/>
        </w:numPr>
        <w:spacing w:before="120"/>
        <w:rPr>
          <w:rFonts w:ascii="Times New Roman" w:eastAsia="等线" w:hAnsi="Times New Roman"/>
          <w:sz w:val="20"/>
        </w:rPr>
      </w:pPr>
      <w:r>
        <w:rPr>
          <w:rFonts w:ascii="Times New Roman" w:eastAsia="等线" w:hAnsi="Times New Roman"/>
          <w:sz w:val="20"/>
        </w:rPr>
        <w:lastRenderedPageBreak/>
        <w:t xml:space="preserve">UE moving trajectory: </w:t>
      </w:r>
      <w:r w:rsidRPr="001A0479">
        <w:rPr>
          <w:rFonts w:ascii="Times New Roman" w:eastAsia="等线" w:hAnsi="Times New Roman"/>
          <w:sz w:val="20"/>
        </w:rPr>
        <w:t xml:space="preserve">UE </w:t>
      </w:r>
      <w:r>
        <w:rPr>
          <w:rFonts w:ascii="Times New Roman" w:eastAsia="等线" w:hAnsi="Times New Roman"/>
          <w:sz w:val="20"/>
        </w:rPr>
        <w:t xml:space="preserve">will change the moving direction by </w:t>
      </w:r>
      <w:r w:rsidR="005B66D5">
        <w:rPr>
          <w:rFonts w:ascii="Times New Roman" w:eastAsia="等线" w:hAnsi="Times New Roman"/>
          <w:sz w:val="20"/>
        </w:rPr>
        <w:t>multiple steps within an time internal</w:t>
      </w:r>
      <w:r>
        <w:rPr>
          <w:rFonts w:ascii="Times New Roman" w:eastAsia="等线" w:hAnsi="Times New Roman"/>
          <w:sz w:val="20"/>
        </w:rPr>
        <w:t xml:space="preserve">, where the length of the time interval is provided by </w:t>
      </w:r>
      <w:r w:rsidRPr="001A0479">
        <w:rPr>
          <w:rFonts w:ascii="Times New Roman" w:eastAsia="等线" w:hAnsi="Times New Roman"/>
          <w:sz w:val="20"/>
        </w:rPr>
        <w:t>using an exponential distribution with average interval</w:t>
      </w:r>
      <w:r>
        <w:rPr>
          <w:rFonts w:ascii="Times New Roman" w:eastAsia="等线" w:hAnsi="Times New Roman"/>
          <w:sz w:val="20"/>
        </w:rPr>
        <w:t xml:space="preserve"> length, e.g., 5s</w:t>
      </w:r>
      <w:r w:rsidR="005B66D5">
        <w:rPr>
          <w:rFonts w:ascii="Times New Roman" w:eastAsia="等线" w:hAnsi="Times New Roman"/>
          <w:sz w:val="20"/>
        </w:rPr>
        <w:t xml:space="preserve">, with granularity of 100 </w:t>
      </w:r>
      <w:proofErr w:type="spellStart"/>
      <w:r w:rsidR="005B66D5">
        <w:rPr>
          <w:rFonts w:ascii="Times New Roman" w:eastAsia="等线" w:hAnsi="Times New Roman"/>
          <w:sz w:val="20"/>
        </w:rPr>
        <w:t>ms</w:t>
      </w:r>
      <w:proofErr w:type="spellEnd"/>
      <w:r>
        <w:rPr>
          <w:rFonts w:ascii="Times New Roman" w:eastAsia="等线" w:hAnsi="Times New Roman"/>
          <w:sz w:val="20"/>
        </w:rPr>
        <w:t>.</w:t>
      </w:r>
    </w:p>
    <w:p w14:paraId="14465599" w14:textId="30EBFCA6" w:rsidR="005B66D5" w:rsidRDefault="005B66D5" w:rsidP="00FE187A">
      <w:pPr>
        <w:pStyle w:val="TAL"/>
        <w:keepNext w:val="0"/>
        <w:keepLines w:val="0"/>
        <w:numPr>
          <w:ilvl w:val="3"/>
          <w:numId w:val="41"/>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w:t>
      </w:r>
      <w:r w:rsidRPr="001A0479">
        <w:rPr>
          <w:rFonts w:ascii="Times New Roman" w:eastAsia="等线" w:hAnsi="Times New Roman"/>
          <w:sz w:val="20"/>
        </w:rPr>
        <w:t xml:space="preserve">, </w:t>
      </w:r>
      <w:r>
        <w:rPr>
          <w:rFonts w:ascii="Times New Roman" w:eastAsia="等线" w:hAnsi="Times New Roman"/>
          <w:sz w:val="20"/>
        </w:rPr>
        <w:t xml:space="preserve">UE will change the moving </w:t>
      </w:r>
      <w:r w:rsidRPr="001A0479">
        <w:rPr>
          <w:rFonts w:ascii="Times New Roman" w:eastAsia="等线" w:hAnsi="Times New Roman"/>
          <w:sz w:val="20"/>
        </w:rPr>
        <w:t xml:space="preserve">direction </w:t>
      </w:r>
      <w:r>
        <w:rPr>
          <w:rFonts w:ascii="Times New Roman" w:eastAsia="等线" w:hAnsi="Times New Roman"/>
          <w:sz w:val="20"/>
        </w:rPr>
        <w:t xml:space="preserve">with the angle difference </w:t>
      </w:r>
      <w:proofErr w:type="spellStart"/>
      <w:r w:rsidR="00B56111">
        <w:rPr>
          <w:rFonts w:ascii="Times New Roman" w:eastAsia="等线" w:hAnsi="Times New Roman"/>
          <w:sz w:val="20"/>
        </w:rPr>
        <w:t>A_diff</w:t>
      </w:r>
      <w:proofErr w:type="spellEnd"/>
      <w:r w:rsidR="00B56111">
        <w:rPr>
          <w:rFonts w:ascii="Times New Roman" w:eastAsia="等线" w:hAnsi="Times New Roman"/>
          <w:sz w:val="20"/>
        </w:rPr>
        <w:t xml:space="preserve"> </w:t>
      </w:r>
      <w:r>
        <w:rPr>
          <w:rFonts w:ascii="Times New Roman" w:eastAsia="等线" w:hAnsi="Times New Roman"/>
          <w:sz w:val="20"/>
        </w:rPr>
        <w:t>from the beginning of the time interval, provided by</w:t>
      </w:r>
      <w:r w:rsidRPr="001A0479">
        <w:rPr>
          <w:rFonts w:ascii="Times New Roman" w:eastAsia="等线" w:hAnsi="Times New Roman"/>
          <w:sz w:val="20"/>
        </w:rPr>
        <w:t xml:space="preserve"> using a uniform distribution within [-45°,</w:t>
      </w:r>
      <w:r>
        <w:rPr>
          <w:rFonts w:ascii="Times New Roman" w:eastAsia="等线" w:hAnsi="Times New Roman"/>
          <w:sz w:val="20"/>
        </w:rPr>
        <w:t xml:space="preserve"> </w:t>
      </w:r>
      <w:r w:rsidRPr="001A0479">
        <w:rPr>
          <w:rFonts w:ascii="Times New Roman" w:eastAsia="等线" w:hAnsi="Times New Roman"/>
          <w:sz w:val="20"/>
        </w:rPr>
        <w:t>45°].</w:t>
      </w:r>
    </w:p>
    <w:p w14:paraId="6E2A5A08" w14:textId="6B6EDAD6" w:rsidR="005B66D5" w:rsidRDefault="005B66D5" w:rsidP="00FE187A">
      <w:pPr>
        <w:pStyle w:val="TAL"/>
        <w:keepNext w:val="0"/>
        <w:keepLines w:val="0"/>
        <w:numPr>
          <w:ilvl w:val="3"/>
          <w:numId w:val="41"/>
        </w:numPr>
        <w:spacing w:before="120"/>
        <w:rPr>
          <w:rFonts w:ascii="Times New Roman" w:eastAsia="等线" w:hAnsi="Times New Roman"/>
          <w:sz w:val="20"/>
        </w:rPr>
      </w:pPr>
      <w:r>
        <w:rPr>
          <w:rFonts w:ascii="Times New Roman" w:eastAsia="等线" w:hAnsi="Times New Roman"/>
          <w:sz w:val="20"/>
        </w:rPr>
        <w:t xml:space="preserve">The time interval is further broken into </w:t>
      </w:r>
      <w:r w:rsidR="00B56111">
        <w:rPr>
          <w:rFonts w:ascii="Times New Roman" w:eastAsia="等线" w:hAnsi="Times New Roman"/>
          <w:sz w:val="20"/>
        </w:rPr>
        <w:t>N</w:t>
      </w:r>
      <w:r w:rsidRPr="001A0479">
        <w:rPr>
          <w:rFonts w:ascii="Times New Roman" w:eastAsia="等线" w:hAnsi="Times New Roman"/>
          <w:sz w:val="20"/>
        </w:rPr>
        <w:t xml:space="preserve"> sub-intervals, e.g. 100ms per sub-interval</w:t>
      </w:r>
      <w:r>
        <w:rPr>
          <w:rFonts w:ascii="Times New Roman" w:eastAsia="等线" w:hAnsi="Times New Roman"/>
          <w:sz w:val="20"/>
        </w:rPr>
        <w:t>,</w:t>
      </w:r>
      <w:r w:rsidR="00B56111">
        <w:rPr>
          <w:rFonts w:ascii="Times New Roman" w:eastAsia="等线" w:hAnsi="Times New Roman"/>
          <w:sz w:val="20"/>
        </w:rPr>
        <w:t xml:space="preserve"> and at the end of each sub-interval, UE change the direction by the angle of </w:t>
      </w:r>
      <w:proofErr w:type="spellStart"/>
      <w:r w:rsidR="00B56111">
        <w:rPr>
          <w:rFonts w:ascii="Times New Roman" w:eastAsia="等线" w:hAnsi="Times New Roman"/>
          <w:sz w:val="20"/>
        </w:rPr>
        <w:t>A_diff</w:t>
      </w:r>
      <w:proofErr w:type="spellEnd"/>
      <w:r w:rsidR="00B56111">
        <w:rPr>
          <w:rFonts w:ascii="Times New Roman" w:eastAsia="等线" w:hAnsi="Times New Roman"/>
          <w:sz w:val="20"/>
        </w:rPr>
        <w:t xml:space="preserve">/N. </w:t>
      </w:r>
      <w:r>
        <w:rPr>
          <w:rFonts w:ascii="Times New Roman" w:eastAsia="等线" w:hAnsi="Times New Roman"/>
          <w:sz w:val="20"/>
        </w:rPr>
        <w:t xml:space="preserve"> </w:t>
      </w:r>
    </w:p>
    <w:p w14:paraId="028D072E" w14:textId="3029EAC6" w:rsidR="00B56111" w:rsidRPr="001A0479" w:rsidRDefault="00B56111" w:rsidP="00FE187A">
      <w:pPr>
        <w:pStyle w:val="TAL"/>
        <w:keepNext w:val="0"/>
        <w:keepLines w:val="0"/>
        <w:numPr>
          <w:ilvl w:val="3"/>
          <w:numId w:val="41"/>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4CF474EB" w14:textId="77777777" w:rsidR="00FE187A" w:rsidRDefault="00FE187A" w:rsidP="00FE187A"/>
    <w:p w14:paraId="78725991" w14:textId="34BDE3DB" w:rsidR="00A1050F" w:rsidRPr="00247091" w:rsidRDefault="00A1050F" w:rsidP="00A1050F">
      <w:pPr>
        <w:rPr>
          <w:i/>
          <w:iCs/>
          <w:u w:val="single"/>
        </w:rPr>
      </w:pPr>
      <w:r>
        <w:rPr>
          <w:b/>
          <w:bCs/>
        </w:rPr>
        <w:t>Observation</w:t>
      </w:r>
      <w:r w:rsidR="006052B5">
        <w:rPr>
          <w:b/>
          <w:bCs/>
        </w:rPr>
        <w:t xml:space="preserve"> </w:t>
      </w:r>
      <w:r w:rsidR="00C77EF2">
        <w:rPr>
          <w:b/>
          <w:bCs/>
        </w:rPr>
        <w:t>1</w:t>
      </w:r>
      <w:r w:rsidRPr="00407371">
        <w:rPr>
          <w:b/>
          <w:bCs/>
        </w:rPr>
        <w:t>-</w:t>
      </w:r>
      <w:r>
        <w:rPr>
          <w:b/>
          <w:bCs/>
        </w:rPr>
        <w:t>1</w:t>
      </w:r>
      <w:r w:rsidRPr="00407371">
        <w:rPr>
          <w:b/>
          <w:bCs/>
        </w:rPr>
        <w:t xml:space="preserve">: </w:t>
      </w:r>
      <w:r w:rsidR="00B65789" w:rsidRPr="00247091">
        <w:rPr>
          <w:i/>
          <w:iCs/>
          <w:u w:val="single"/>
        </w:rPr>
        <w:t>For the trajectory model for UE mobility</w:t>
      </w:r>
      <w:r w:rsidRPr="00247091">
        <w:rPr>
          <w:i/>
          <w:iCs/>
          <w:u w:val="single"/>
        </w:rPr>
        <w:t xml:space="preserve">, </w:t>
      </w:r>
      <w:r w:rsidR="004A04EC" w:rsidRPr="00247091">
        <w:rPr>
          <w:i/>
          <w:iCs/>
          <w:u w:val="single"/>
        </w:rPr>
        <w:t xml:space="preserve">at least </w:t>
      </w:r>
      <w:r w:rsidRPr="00247091">
        <w:rPr>
          <w:i/>
          <w:iCs/>
          <w:u w:val="single"/>
        </w:rPr>
        <w:t>the following</w:t>
      </w:r>
      <w:r w:rsidR="004A04EC" w:rsidRPr="00247091">
        <w:rPr>
          <w:i/>
          <w:iCs/>
          <w:u w:val="single"/>
        </w:rPr>
        <w:t xml:space="preserve"> </w:t>
      </w:r>
      <w:r w:rsidRPr="00247091">
        <w:rPr>
          <w:i/>
          <w:iCs/>
          <w:u w:val="single"/>
        </w:rPr>
        <w:t xml:space="preserve">options exist: </w:t>
      </w:r>
    </w:p>
    <w:p w14:paraId="5EB59DC4" w14:textId="29C0C12C" w:rsidR="00A1050F" w:rsidRPr="00247091" w:rsidRDefault="00A1050F" w:rsidP="00333D7D">
      <w:pPr>
        <w:pStyle w:val="a5"/>
        <w:numPr>
          <w:ilvl w:val="0"/>
          <w:numId w:val="41"/>
        </w:numPr>
        <w:ind w:leftChars="0"/>
        <w:rPr>
          <w:i/>
          <w:iCs/>
          <w:u w:val="single"/>
        </w:rPr>
      </w:pPr>
      <w:r w:rsidRPr="00247091">
        <w:rPr>
          <w:i/>
          <w:iCs/>
          <w:u w:val="single"/>
        </w:rPr>
        <w:t>Option #1: Linear</w:t>
      </w:r>
      <w:r w:rsidR="001E61C4" w:rsidRPr="00247091">
        <w:rPr>
          <w:i/>
          <w:iCs/>
          <w:u w:val="single"/>
        </w:rPr>
        <w:t xml:space="preserve"> and fixed</w:t>
      </w:r>
      <w:r w:rsidRPr="00247091">
        <w:rPr>
          <w:i/>
          <w:iCs/>
          <w:u w:val="single"/>
        </w:rPr>
        <w:t xml:space="preserve"> trajectory</w:t>
      </w:r>
      <w:r w:rsidR="000C1080" w:rsidRPr="00247091">
        <w:rPr>
          <w:i/>
          <w:iCs/>
          <w:u w:val="single"/>
        </w:rPr>
        <w:t xml:space="preserve"> model</w:t>
      </w:r>
      <w:r w:rsidRPr="00247091">
        <w:rPr>
          <w:i/>
          <w:iCs/>
          <w:u w:val="single"/>
        </w:rPr>
        <w:t xml:space="preserve">, e.g., the intra-cell mobility model in Table 2 of R1-2007151. </w:t>
      </w:r>
    </w:p>
    <w:p w14:paraId="255B4344" w14:textId="62BF860E" w:rsidR="00A1050F" w:rsidRPr="00247091" w:rsidRDefault="00A1050F" w:rsidP="00333D7D">
      <w:pPr>
        <w:pStyle w:val="a5"/>
        <w:numPr>
          <w:ilvl w:val="0"/>
          <w:numId w:val="41"/>
        </w:numPr>
        <w:ind w:leftChars="0"/>
        <w:rPr>
          <w:i/>
          <w:iCs/>
          <w:u w:val="single"/>
        </w:rPr>
      </w:pPr>
      <w:r w:rsidRPr="00247091">
        <w:rPr>
          <w:i/>
          <w:iCs/>
          <w:u w:val="single"/>
        </w:rPr>
        <w:t xml:space="preserve">Option #2: </w:t>
      </w:r>
      <w:r w:rsidR="00B56111" w:rsidRPr="00247091">
        <w:rPr>
          <w:i/>
          <w:iCs/>
          <w:u w:val="single"/>
        </w:rPr>
        <w:t>Linear trajectory model with random direction change</w:t>
      </w:r>
      <w:r w:rsidRPr="00247091">
        <w:rPr>
          <w:i/>
          <w:iCs/>
          <w:u w:val="single"/>
        </w:rPr>
        <w:t>.</w:t>
      </w:r>
    </w:p>
    <w:p w14:paraId="781F19A7" w14:textId="6886B574" w:rsidR="00B56111" w:rsidRPr="00247091" w:rsidRDefault="00B56111" w:rsidP="00333D7D">
      <w:pPr>
        <w:pStyle w:val="a5"/>
        <w:numPr>
          <w:ilvl w:val="0"/>
          <w:numId w:val="41"/>
        </w:numPr>
        <w:ind w:leftChars="0"/>
        <w:rPr>
          <w:i/>
          <w:iCs/>
          <w:u w:val="single"/>
        </w:rPr>
      </w:pPr>
      <w:r w:rsidRPr="00247091">
        <w:rPr>
          <w:i/>
          <w:iCs/>
          <w:u w:val="single"/>
        </w:rPr>
        <w:t>Option #3: Linear trajectory model with random and smooth direction change.</w:t>
      </w:r>
    </w:p>
    <w:p w14:paraId="640D98DC" w14:textId="77777777" w:rsidR="00333D7D" w:rsidRDefault="00333D7D" w:rsidP="008E5005"/>
    <w:p w14:paraId="05EDF464" w14:textId="14322DA4" w:rsidR="0098234D" w:rsidRDefault="0023449A" w:rsidP="008E5005">
      <w:r>
        <w:t>Based on some initial analysis and evaluation, the m</w:t>
      </w:r>
      <w:r w:rsidR="0098234D">
        <w:t xml:space="preserve">obility model </w:t>
      </w:r>
      <w:r w:rsidR="007D7365">
        <w:t>could</w:t>
      </w:r>
      <w:r w:rsidR="0098234D">
        <w:t xml:space="preserve"> have</w:t>
      </w:r>
      <w:r w:rsidR="007D7365">
        <w:t xml:space="preserve"> the</w:t>
      </w:r>
      <w:r w:rsidR="0098234D">
        <w:t xml:space="preserve"> impact on prediction performance</w:t>
      </w:r>
      <w:r w:rsidR="00261B2F">
        <w:t>, for example,</w:t>
      </w:r>
      <w:r w:rsidR="0098234D">
        <w:t xml:space="preserve"> </w:t>
      </w:r>
      <w:r w:rsidR="00261B2F">
        <w:t>the</w:t>
      </w:r>
      <w:r w:rsidR="0098234D">
        <w:t xml:space="preserve"> UE’s sharp turn</w:t>
      </w:r>
      <w:r w:rsidR="00A1050F">
        <w:t>ing points</w:t>
      </w:r>
      <w:r w:rsidR="00261B2F">
        <w:t xml:space="preserve"> which exists in the linear trajectory model</w:t>
      </w:r>
      <w:r w:rsidR="00A1050F">
        <w:t xml:space="preserve"> </w:t>
      </w:r>
      <w:r w:rsidR="00261B2F">
        <w:t>(</w:t>
      </w:r>
      <w:r w:rsidR="00A1050F">
        <w:t>e.g., P and Q in</w:t>
      </w:r>
      <w:r w:rsidR="004A04EC">
        <w:t xml:space="preserve"> the</w:t>
      </w:r>
      <w:r w:rsidR="00A1050F">
        <w:t xml:space="preserve"> above Option #1 for intra-cell linear mobility model</w:t>
      </w:r>
      <w:r w:rsidR="0098234D">
        <w:t>)</w:t>
      </w:r>
      <w:r w:rsidR="00261B2F">
        <w:t xml:space="preserve"> gives</w:t>
      </w:r>
      <w:r w:rsidR="004A04EC">
        <w:t xml:space="preserve"> </w:t>
      </w:r>
      <w:r w:rsidR="008C5FF1">
        <w:t xml:space="preserve">the discontinuity </w:t>
      </w:r>
      <w:r w:rsidR="00261B2F">
        <w:t xml:space="preserve">which </w:t>
      </w:r>
      <w:r w:rsidR="00C420EF">
        <w:rPr>
          <w:lang w:val="en-AU"/>
        </w:rPr>
        <w:t>does not fully match with practical scenario and provided additional challenges to beam prediction</w:t>
      </w:r>
      <w:r w:rsidR="0098234D">
        <w:t xml:space="preserve">. </w:t>
      </w:r>
    </w:p>
    <w:p w14:paraId="54DB4F97" w14:textId="73DB0FD0" w:rsidR="007D7365" w:rsidRDefault="007D7365" w:rsidP="007D7365">
      <w:pPr>
        <w:rPr>
          <w:b/>
          <w:bCs/>
        </w:rPr>
      </w:pPr>
      <w:r>
        <w:rPr>
          <w:b/>
          <w:bCs/>
        </w:rPr>
        <w:t>Proposal</w:t>
      </w:r>
      <w:r w:rsidR="006052B5">
        <w:rPr>
          <w:b/>
          <w:bCs/>
        </w:rPr>
        <w:t xml:space="preserve"> </w:t>
      </w:r>
      <w:r w:rsidR="00C77EF2">
        <w:rPr>
          <w:b/>
          <w:bCs/>
        </w:rPr>
        <w:t>1</w:t>
      </w:r>
      <w:r w:rsidRPr="00407371">
        <w:rPr>
          <w:b/>
          <w:bCs/>
        </w:rPr>
        <w:t>-</w:t>
      </w:r>
      <w:r>
        <w:rPr>
          <w:b/>
          <w:bCs/>
        </w:rPr>
        <w:t>4</w:t>
      </w:r>
      <w:r w:rsidRPr="00407371">
        <w:rPr>
          <w:b/>
          <w:bCs/>
        </w:rPr>
        <w:t xml:space="preserve">: </w:t>
      </w:r>
      <w:r>
        <w:rPr>
          <w:b/>
          <w:bCs/>
        </w:rPr>
        <w:t>The impact of discontinuous UE trajectory</w:t>
      </w:r>
      <w:r w:rsidR="00B65789">
        <w:rPr>
          <w:b/>
          <w:bCs/>
        </w:rPr>
        <w:t xml:space="preserve"> model</w:t>
      </w:r>
      <w:r>
        <w:rPr>
          <w:b/>
          <w:bCs/>
        </w:rPr>
        <w:t xml:space="preserve"> on the beam prediction performance shall be considered for UE mobility model selection. </w:t>
      </w:r>
    </w:p>
    <w:p w14:paraId="4AAEC4FB" w14:textId="77777777" w:rsidR="0018044C" w:rsidRDefault="0018044C" w:rsidP="007D7365">
      <w:pPr>
        <w:rPr>
          <w:b/>
          <w:bCs/>
        </w:rPr>
      </w:pPr>
    </w:p>
    <w:p w14:paraId="02EBBAA7" w14:textId="35FA94CD" w:rsidR="00C72AA2" w:rsidRDefault="00251728" w:rsidP="00931200">
      <w:pPr>
        <w:pStyle w:val="4"/>
      </w:pPr>
      <w:r>
        <w:rPr>
          <w:lang w:val="en-US"/>
        </w:rPr>
        <w:t>1</w:t>
      </w:r>
      <w:r w:rsidR="00BD6AEF">
        <w:rPr>
          <w:lang w:val="en-US"/>
        </w:rPr>
        <w:t xml:space="preserve">.1.4 </w:t>
      </w:r>
      <w:proofErr w:type="spellStart"/>
      <w:r w:rsidR="00C72AA2">
        <w:t>gNB</w:t>
      </w:r>
      <w:proofErr w:type="spellEnd"/>
      <w:r w:rsidR="00791E19">
        <w:t>/UE</w:t>
      </w:r>
      <w:r w:rsidR="00C72AA2">
        <w:t xml:space="preserve"> </w:t>
      </w:r>
      <w:proofErr w:type="spellStart"/>
      <w:r w:rsidR="00C72AA2">
        <w:t>beambook</w:t>
      </w:r>
      <w:proofErr w:type="spellEnd"/>
      <w:r w:rsidR="00C72AA2">
        <w:t xml:space="preserve"> </w:t>
      </w:r>
      <w:r w:rsidR="00DB712B">
        <w:t xml:space="preserve">and </w:t>
      </w:r>
      <w:r w:rsidR="00461146">
        <w:t>beam measurement configuration</w:t>
      </w:r>
    </w:p>
    <w:p w14:paraId="34B2E895" w14:textId="692B4839" w:rsidR="00A83C4D" w:rsidRDefault="00931200" w:rsidP="008E5005">
      <w:pPr>
        <w:rPr>
          <w:lang w:val="en-US"/>
        </w:rPr>
      </w:pPr>
      <w:r>
        <w:rPr>
          <w:lang w:val="en-US"/>
        </w:rPr>
        <w:t xml:space="preserve">The </w:t>
      </w:r>
      <w:proofErr w:type="spellStart"/>
      <w:r>
        <w:rPr>
          <w:lang w:val="en-US"/>
        </w:rPr>
        <w:t>gNB</w:t>
      </w:r>
      <w:proofErr w:type="spellEnd"/>
      <w:r w:rsidR="00791E19">
        <w:rPr>
          <w:lang w:val="en-US"/>
        </w:rPr>
        <w:t>/UE</w:t>
      </w:r>
      <w:r>
        <w:rPr>
          <w:lang w:val="en-US"/>
        </w:rPr>
        <w:t xml:space="preserve"> </w:t>
      </w:r>
      <w:proofErr w:type="spellStart"/>
      <w:r>
        <w:rPr>
          <w:lang w:val="en-US"/>
        </w:rPr>
        <w:t>beambook</w:t>
      </w:r>
      <w:proofErr w:type="spellEnd"/>
      <w:r>
        <w:rPr>
          <w:lang w:val="en-US"/>
        </w:rPr>
        <w:t xml:space="preserve"> design is of importance </w:t>
      </w:r>
      <w:r w:rsidR="002E0102">
        <w:rPr>
          <w:lang w:val="en-US"/>
        </w:rPr>
        <w:t>for beam prediction in both spatial and time domain</w:t>
      </w:r>
      <w:r w:rsidR="00506758">
        <w:rPr>
          <w:lang w:val="en-US"/>
        </w:rPr>
        <w:t>s</w:t>
      </w:r>
      <w:r w:rsidR="002E0102">
        <w:rPr>
          <w:lang w:val="en-US"/>
        </w:rPr>
        <w:t>, which is expected to be aligned among companies, otherwise</w:t>
      </w:r>
      <w:r w:rsidR="00506758">
        <w:rPr>
          <w:lang w:val="en-US"/>
        </w:rPr>
        <w:t>,</w:t>
      </w:r>
      <w:r w:rsidR="002E0102">
        <w:rPr>
          <w:lang w:val="en-US"/>
        </w:rPr>
        <w:t xml:space="preserve"> the conclusion of AI/ML beam management can hardly be aligned. For example, for beam prediction in </w:t>
      </w:r>
      <w:r w:rsidR="00506758">
        <w:rPr>
          <w:lang w:val="en-US"/>
        </w:rPr>
        <w:t xml:space="preserve">the </w:t>
      </w:r>
      <w:r w:rsidR="002E0102">
        <w:rPr>
          <w:lang w:val="en-US"/>
        </w:rPr>
        <w:t xml:space="preserve">spatial domain, the measurements of beams as input and the beam selection as </w:t>
      </w:r>
      <w:r w:rsidR="00506758">
        <w:rPr>
          <w:lang w:val="en-US"/>
        </w:rPr>
        <w:t xml:space="preserve">an </w:t>
      </w:r>
      <w:r w:rsidR="002E0102">
        <w:rPr>
          <w:lang w:val="en-US"/>
        </w:rPr>
        <w:t xml:space="preserve">output of neural network can be greatly different, if the number of beams </w:t>
      </w:r>
      <w:r w:rsidR="00A83C4D">
        <w:rPr>
          <w:lang w:val="en-US"/>
        </w:rPr>
        <w:t xml:space="preserve">for input and output </w:t>
      </w:r>
      <w:r w:rsidR="002E0102">
        <w:rPr>
          <w:lang w:val="en-US"/>
        </w:rPr>
        <w:t>are differently assumed by companies.</w:t>
      </w:r>
      <w:r w:rsidR="00A83C4D">
        <w:rPr>
          <w:lang w:val="en-US"/>
        </w:rPr>
        <w:t xml:space="preserve"> Furthermore, the various beam directions in different </w:t>
      </w:r>
      <w:proofErr w:type="spellStart"/>
      <w:r w:rsidR="00A83C4D">
        <w:rPr>
          <w:lang w:val="en-US"/>
        </w:rPr>
        <w:t>beambook</w:t>
      </w:r>
      <w:proofErr w:type="spellEnd"/>
      <w:r w:rsidR="00A83C4D">
        <w:rPr>
          <w:lang w:val="en-US"/>
        </w:rPr>
        <w:t xml:space="preserve"> design</w:t>
      </w:r>
      <w:r w:rsidR="00506758">
        <w:rPr>
          <w:lang w:val="en-US"/>
        </w:rPr>
        <w:t>s</w:t>
      </w:r>
      <w:r w:rsidR="00A83C4D">
        <w:rPr>
          <w:lang w:val="en-US"/>
        </w:rPr>
        <w:t xml:space="preserve"> will also make the alignment harder. </w:t>
      </w:r>
      <w:r w:rsidR="002E0102">
        <w:rPr>
          <w:lang w:val="en-US"/>
        </w:rPr>
        <w:t>On the other hand, we also</w:t>
      </w:r>
      <w:r w:rsidR="00A83C4D">
        <w:rPr>
          <w:lang w:val="en-US"/>
        </w:rPr>
        <w:t xml:space="preserve"> noticed that in </w:t>
      </w:r>
      <w:r w:rsidR="00506758">
        <w:rPr>
          <w:lang w:val="en-US"/>
        </w:rPr>
        <w:t xml:space="preserve">the </w:t>
      </w:r>
      <w:r w:rsidR="00A83C4D">
        <w:rPr>
          <w:lang w:val="en-US"/>
        </w:rPr>
        <w:t xml:space="preserve">existing evaluation on beam management in </w:t>
      </w:r>
      <w:proofErr w:type="spellStart"/>
      <w:r w:rsidR="00A83C4D">
        <w:rPr>
          <w:lang w:val="en-US"/>
        </w:rPr>
        <w:t>eMIMO</w:t>
      </w:r>
      <w:proofErr w:type="spellEnd"/>
      <w:r w:rsidR="00A83C4D">
        <w:rPr>
          <w:lang w:val="en-US"/>
        </w:rPr>
        <w:t>/</w:t>
      </w:r>
      <w:proofErr w:type="spellStart"/>
      <w:r w:rsidR="00A83C4D">
        <w:rPr>
          <w:lang w:val="en-US"/>
        </w:rPr>
        <w:t>FeMIMO</w:t>
      </w:r>
      <w:proofErr w:type="spellEnd"/>
      <w:r w:rsidR="00A83C4D">
        <w:rPr>
          <w:lang w:val="en-US"/>
        </w:rPr>
        <w:t xml:space="preserve"> WI, the </w:t>
      </w:r>
      <w:proofErr w:type="spellStart"/>
      <w:r w:rsidR="00A83C4D">
        <w:rPr>
          <w:lang w:val="en-US"/>
        </w:rPr>
        <w:t>beambook</w:t>
      </w:r>
      <w:proofErr w:type="spellEnd"/>
      <w:r w:rsidR="00A83C4D">
        <w:rPr>
          <w:lang w:val="en-US"/>
        </w:rPr>
        <w:t xml:space="preserve"> design is up to companies’ choice, due to the difficulty of alignment, we propose to have the following two-stage approach for </w:t>
      </w:r>
      <w:proofErr w:type="spellStart"/>
      <w:r w:rsidR="00A83C4D">
        <w:rPr>
          <w:lang w:val="en-US"/>
        </w:rPr>
        <w:t>gNB</w:t>
      </w:r>
      <w:proofErr w:type="spellEnd"/>
      <w:r w:rsidR="00791E19">
        <w:rPr>
          <w:lang w:val="en-US"/>
        </w:rPr>
        <w:t>/UE</w:t>
      </w:r>
      <w:r w:rsidR="00A83C4D">
        <w:rPr>
          <w:lang w:val="en-US"/>
        </w:rPr>
        <w:t xml:space="preserve"> </w:t>
      </w:r>
      <w:proofErr w:type="spellStart"/>
      <w:r w:rsidR="00A83C4D">
        <w:rPr>
          <w:lang w:val="en-US"/>
        </w:rPr>
        <w:t>beambook</w:t>
      </w:r>
      <w:proofErr w:type="spellEnd"/>
      <w:r w:rsidR="00A83C4D">
        <w:rPr>
          <w:lang w:val="en-US"/>
        </w:rPr>
        <w:t xml:space="preserve"> alignment. </w:t>
      </w:r>
    </w:p>
    <w:p w14:paraId="67C709C1" w14:textId="3C7EA50C" w:rsidR="00A83C4D" w:rsidRDefault="00A83C4D" w:rsidP="00A83C4D">
      <w:pPr>
        <w:rPr>
          <w:b/>
          <w:bCs/>
        </w:rPr>
      </w:pPr>
      <w:r>
        <w:rPr>
          <w:b/>
          <w:bCs/>
        </w:rPr>
        <w:t>Proposal</w:t>
      </w:r>
      <w:r w:rsidR="006052B5">
        <w:rPr>
          <w:b/>
          <w:bCs/>
        </w:rPr>
        <w:t xml:space="preserve"> </w:t>
      </w:r>
      <w:r w:rsidR="00C77EF2">
        <w:rPr>
          <w:b/>
          <w:bCs/>
        </w:rPr>
        <w:t>1</w:t>
      </w:r>
      <w:r w:rsidRPr="00407371">
        <w:rPr>
          <w:b/>
          <w:bCs/>
        </w:rPr>
        <w:t>-</w:t>
      </w:r>
      <w:r>
        <w:rPr>
          <w:b/>
          <w:bCs/>
        </w:rPr>
        <w:t>5</w:t>
      </w:r>
      <w:r w:rsidRPr="00407371">
        <w:rPr>
          <w:b/>
          <w:bCs/>
        </w:rPr>
        <w:t xml:space="preserve">: </w:t>
      </w:r>
      <w:r>
        <w:rPr>
          <w:b/>
          <w:bCs/>
        </w:rPr>
        <w:t>Th</w:t>
      </w:r>
      <w:r w:rsidR="00791E19">
        <w:rPr>
          <w:b/>
          <w:bCs/>
        </w:rPr>
        <w:t xml:space="preserve">e following two-stage approach is adopted for </w:t>
      </w:r>
      <w:proofErr w:type="spellStart"/>
      <w:r w:rsidR="00791E19">
        <w:rPr>
          <w:b/>
          <w:bCs/>
        </w:rPr>
        <w:t>gNB</w:t>
      </w:r>
      <w:proofErr w:type="spellEnd"/>
      <w:r w:rsidR="00791E19">
        <w:rPr>
          <w:b/>
          <w:bCs/>
        </w:rPr>
        <w:t xml:space="preserve">/UE </w:t>
      </w:r>
      <w:proofErr w:type="spellStart"/>
      <w:r w:rsidR="00791E19">
        <w:rPr>
          <w:b/>
          <w:bCs/>
        </w:rPr>
        <w:t>beambook</w:t>
      </w:r>
      <w:proofErr w:type="spellEnd"/>
      <w:r w:rsidR="00791E19">
        <w:rPr>
          <w:b/>
          <w:bCs/>
        </w:rPr>
        <w:t xml:space="preserve"> design: </w:t>
      </w:r>
    </w:p>
    <w:p w14:paraId="5C0FEA1E" w14:textId="448ECF99" w:rsidR="00791E19" w:rsidRDefault="00791E19" w:rsidP="00791E19">
      <w:pPr>
        <w:pStyle w:val="a5"/>
        <w:numPr>
          <w:ilvl w:val="0"/>
          <w:numId w:val="41"/>
        </w:numPr>
        <w:ind w:leftChars="0"/>
        <w:rPr>
          <w:b/>
          <w:bCs/>
        </w:rPr>
      </w:pPr>
      <w:r>
        <w:rPr>
          <w:b/>
          <w:bCs/>
        </w:rPr>
        <w:t xml:space="preserve">Stage-1: Alignment on the number of beams </w:t>
      </w:r>
      <w:r w:rsidR="00DB712B">
        <w:rPr>
          <w:b/>
          <w:bCs/>
        </w:rPr>
        <w:t>(</w:t>
      </w:r>
      <w:r>
        <w:rPr>
          <w:b/>
          <w:bCs/>
        </w:rPr>
        <w:t>as input</w:t>
      </w:r>
      <w:r w:rsidR="00DB712B">
        <w:rPr>
          <w:b/>
          <w:bCs/>
        </w:rPr>
        <w:t>/</w:t>
      </w:r>
      <w:r>
        <w:rPr>
          <w:b/>
          <w:bCs/>
        </w:rPr>
        <w:t>output for AI/ML beam prediction</w:t>
      </w:r>
      <w:r w:rsidR="00DB712B">
        <w:rPr>
          <w:b/>
          <w:bCs/>
        </w:rPr>
        <w:t>)</w:t>
      </w:r>
    </w:p>
    <w:p w14:paraId="6D2E3916" w14:textId="724AB644" w:rsidR="00791E19" w:rsidRDefault="00791E19" w:rsidP="00791E19">
      <w:pPr>
        <w:pStyle w:val="a5"/>
        <w:numPr>
          <w:ilvl w:val="1"/>
          <w:numId w:val="41"/>
        </w:numPr>
        <w:ind w:leftChars="0"/>
        <w:rPr>
          <w:b/>
          <w:bCs/>
        </w:rPr>
      </w:pPr>
      <w:r>
        <w:rPr>
          <w:b/>
          <w:bCs/>
        </w:rPr>
        <w:t>Based on the initial evaluation results, and to be concluded by RAN1 #110.</w:t>
      </w:r>
    </w:p>
    <w:p w14:paraId="47622435" w14:textId="618E9E3D" w:rsidR="00791E19" w:rsidRDefault="00791E19" w:rsidP="00791E19">
      <w:pPr>
        <w:pStyle w:val="a5"/>
        <w:numPr>
          <w:ilvl w:val="0"/>
          <w:numId w:val="41"/>
        </w:numPr>
        <w:ind w:leftChars="0"/>
        <w:rPr>
          <w:b/>
          <w:bCs/>
        </w:rPr>
      </w:pPr>
      <w:r>
        <w:rPr>
          <w:b/>
          <w:bCs/>
        </w:rPr>
        <w:t xml:space="preserve">Stage-2: </w:t>
      </w:r>
      <w:r w:rsidR="00DB712B">
        <w:rPr>
          <w:b/>
          <w:bCs/>
        </w:rPr>
        <w:t>Based on the agreed number of beams (as input/output for AI/ML bea</w:t>
      </w:r>
      <w:r w:rsidR="00ED0798">
        <w:rPr>
          <w:b/>
          <w:bCs/>
        </w:rPr>
        <w:t>m</w:t>
      </w:r>
      <w:r w:rsidR="00DB712B">
        <w:rPr>
          <w:b/>
          <w:bCs/>
        </w:rPr>
        <w:t xml:space="preserve"> prediction), companies provide the simulation results: </w:t>
      </w:r>
    </w:p>
    <w:p w14:paraId="0DA1172B" w14:textId="71A1AFD9" w:rsidR="00DB712B" w:rsidRDefault="00DB712B" w:rsidP="00DB712B">
      <w:pPr>
        <w:pStyle w:val="a5"/>
        <w:numPr>
          <w:ilvl w:val="1"/>
          <w:numId w:val="41"/>
        </w:numPr>
        <w:ind w:leftChars="0"/>
        <w:rPr>
          <w:b/>
          <w:bCs/>
        </w:rPr>
      </w:pPr>
      <w:r>
        <w:rPr>
          <w:b/>
          <w:bCs/>
        </w:rPr>
        <w:t xml:space="preserve">Companies shall disclose the detailed </w:t>
      </w:r>
      <w:proofErr w:type="spellStart"/>
      <w:r>
        <w:rPr>
          <w:b/>
          <w:bCs/>
        </w:rPr>
        <w:t>beambook</w:t>
      </w:r>
      <w:proofErr w:type="spellEnd"/>
      <w:r>
        <w:rPr>
          <w:b/>
          <w:bCs/>
        </w:rPr>
        <w:t xml:space="preserve"> design: beam directions/beamwidth. </w:t>
      </w:r>
    </w:p>
    <w:p w14:paraId="606FE5FD" w14:textId="6EBA0ED0" w:rsidR="00DB712B" w:rsidRPr="00791E19" w:rsidRDefault="00DB712B" w:rsidP="00DB712B">
      <w:pPr>
        <w:pStyle w:val="a5"/>
        <w:numPr>
          <w:ilvl w:val="1"/>
          <w:numId w:val="41"/>
        </w:numPr>
        <w:ind w:leftChars="0"/>
        <w:rPr>
          <w:b/>
          <w:bCs/>
        </w:rPr>
      </w:pPr>
      <w:r>
        <w:rPr>
          <w:b/>
          <w:bCs/>
        </w:rPr>
        <w:t xml:space="preserve">Companies shall disclose the detailed beam measurement and report configuration. </w:t>
      </w:r>
    </w:p>
    <w:p w14:paraId="3B538CA8" w14:textId="77777777" w:rsidR="00931200" w:rsidRDefault="00931200" w:rsidP="00931200">
      <w:pPr>
        <w:rPr>
          <w:lang w:val="en-US"/>
        </w:rPr>
      </w:pPr>
    </w:p>
    <w:p w14:paraId="59CC2752" w14:textId="3759850B" w:rsidR="00A5595B" w:rsidRPr="002500B4" w:rsidRDefault="00251728" w:rsidP="002500B4">
      <w:pPr>
        <w:pStyle w:val="4"/>
      </w:pPr>
      <w:r>
        <w:t>1</w:t>
      </w:r>
      <w:r w:rsidR="002500B4">
        <w:t xml:space="preserve">.1.5 </w:t>
      </w:r>
      <w:r w:rsidR="00712945" w:rsidRPr="002500B4">
        <w:t>Consideration on</w:t>
      </w:r>
      <w:r w:rsidR="00A5595B" w:rsidRPr="002500B4">
        <w:t xml:space="preserve"> AI/ML beam prediction in spatial domain</w:t>
      </w:r>
    </w:p>
    <w:p w14:paraId="22EE012E" w14:textId="5FA3D38E" w:rsidR="000E2BA8" w:rsidRDefault="00AC5422" w:rsidP="007834EB">
      <w:pPr>
        <w:jc w:val="both"/>
        <w:rPr>
          <w:rFonts w:eastAsiaTheme="minorEastAsia"/>
          <w:lang w:val="en-US"/>
        </w:rPr>
      </w:pPr>
      <w:r>
        <w:rPr>
          <w:rFonts w:eastAsiaTheme="minorEastAsia"/>
          <w:lang w:val="en-US"/>
        </w:rPr>
        <w:t xml:space="preserve">To evalute the beam predication in the spatial domain, </w:t>
      </w:r>
      <w:r w:rsidR="00D275DB">
        <w:rPr>
          <w:rFonts w:eastAsiaTheme="minorEastAsia"/>
          <w:lang w:val="en-US"/>
        </w:rPr>
        <w:t>the use c</w:t>
      </w:r>
      <w:r w:rsidR="00ED0798">
        <w:rPr>
          <w:rFonts w:eastAsiaTheme="minorEastAsia"/>
          <w:lang w:val="en-US"/>
        </w:rPr>
        <w:t>a</w:t>
      </w:r>
      <w:r w:rsidR="00D275DB">
        <w:rPr>
          <w:rFonts w:eastAsiaTheme="minorEastAsia"/>
          <w:lang w:val="en-US"/>
        </w:rPr>
        <w:t xml:space="preserve">se should be firstly clarified, which will be discussed separately [2], including the detailed procedure of the prediction, i.e., which </w:t>
      </w:r>
      <w:r w:rsidR="00D6445D">
        <w:rPr>
          <w:rFonts w:eastAsiaTheme="minorEastAsia"/>
          <w:lang w:val="en-US"/>
        </w:rPr>
        <w:t>n</w:t>
      </w:r>
      <w:r w:rsidR="00D275DB">
        <w:rPr>
          <w:rFonts w:eastAsiaTheme="minorEastAsia"/>
          <w:lang w:val="en-US"/>
        </w:rPr>
        <w:t>ode</w:t>
      </w:r>
      <w:r w:rsidR="00D6445D">
        <w:rPr>
          <w:rFonts w:eastAsiaTheme="minorEastAsia"/>
          <w:lang w:val="en-US"/>
        </w:rPr>
        <w:t xml:space="preserve"> (either </w:t>
      </w:r>
      <w:r w:rsidR="00ED0798">
        <w:rPr>
          <w:rFonts w:eastAsiaTheme="minorEastAsia"/>
          <w:lang w:val="en-US"/>
        </w:rPr>
        <w:t xml:space="preserve">a </w:t>
      </w:r>
      <w:r w:rsidR="00D6445D">
        <w:rPr>
          <w:rFonts w:eastAsiaTheme="minorEastAsia"/>
          <w:lang w:val="en-US"/>
        </w:rPr>
        <w:t xml:space="preserve">UE or </w:t>
      </w:r>
      <w:r w:rsidR="00ED0798">
        <w:rPr>
          <w:rFonts w:eastAsiaTheme="minorEastAsia"/>
          <w:lang w:val="en-US"/>
        </w:rPr>
        <w:t xml:space="preserve">a </w:t>
      </w:r>
      <w:proofErr w:type="spellStart"/>
      <w:r w:rsidR="00D6445D">
        <w:rPr>
          <w:rFonts w:eastAsiaTheme="minorEastAsia"/>
          <w:lang w:val="en-US"/>
        </w:rPr>
        <w:t>gNB</w:t>
      </w:r>
      <w:proofErr w:type="spellEnd"/>
      <w:r w:rsidR="00D6445D">
        <w:rPr>
          <w:rFonts w:eastAsiaTheme="minorEastAsia"/>
          <w:lang w:val="en-US"/>
        </w:rPr>
        <w:t>)</w:t>
      </w:r>
      <w:r w:rsidR="00D275DB">
        <w:rPr>
          <w:rFonts w:eastAsiaTheme="minorEastAsia"/>
          <w:lang w:val="en-US"/>
        </w:rPr>
        <w:t xml:space="preserve"> to perform prediction, what is </w:t>
      </w:r>
      <w:r w:rsidR="00ED0798">
        <w:rPr>
          <w:rFonts w:eastAsiaTheme="minorEastAsia"/>
          <w:lang w:val="en-US"/>
        </w:rPr>
        <w:t xml:space="preserve">the </w:t>
      </w:r>
      <w:r w:rsidR="00D275DB">
        <w:rPr>
          <w:rFonts w:eastAsiaTheme="minorEastAsia"/>
          <w:lang w:val="en-US"/>
        </w:rPr>
        <w:t>input/</w:t>
      </w:r>
      <w:proofErr w:type="spellStart"/>
      <w:r w:rsidR="00D275DB">
        <w:rPr>
          <w:rFonts w:eastAsiaTheme="minorEastAsia"/>
          <w:lang w:val="en-US"/>
        </w:rPr>
        <w:t>ouput</w:t>
      </w:r>
      <w:proofErr w:type="spellEnd"/>
      <w:r w:rsidR="00D275DB">
        <w:rPr>
          <w:rFonts w:eastAsiaTheme="minorEastAsia"/>
          <w:lang w:val="en-US"/>
        </w:rPr>
        <w:t xml:space="preserve"> of the AI/ML model, how the prediction results will be </w:t>
      </w:r>
      <w:r w:rsidR="005341B4">
        <w:rPr>
          <w:rFonts w:eastAsiaTheme="minorEastAsia"/>
          <w:lang w:val="en-US"/>
        </w:rPr>
        <w:t>applied in the beam management</w:t>
      </w:r>
      <w:r w:rsidR="00D275DB">
        <w:rPr>
          <w:rFonts w:eastAsiaTheme="minorEastAsia"/>
          <w:lang w:val="en-US"/>
        </w:rPr>
        <w:t xml:space="preserve">, etc. From </w:t>
      </w:r>
      <w:r w:rsidR="00ED0798">
        <w:rPr>
          <w:rFonts w:eastAsiaTheme="minorEastAsia"/>
          <w:lang w:val="en-US"/>
        </w:rPr>
        <w:t xml:space="preserve">an </w:t>
      </w:r>
      <w:r w:rsidR="00D275DB">
        <w:rPr>
          <w:rFonts w:eastAsiaTheme="minorEastAsia"/>
          <w:lang w:val="en-US"/>
        </w:rPr>
        <w:t xml:space="preserve">EVM perspective, </w:t>
      </w:r>
      <w:r w:rsidR="005341B4">
        <w:rPr>
          <w:rFonts w:eastAsiaTheme="minorEastAsia"/>
          <w:lang w:val="en-US"/>
        </w:rPr>
        <w:t xml:space="preserve">it is observed that </w:t>
      </w:r>
      <w:r w:rsidR="00D275DB">
        <w:rPr>
          <w:rFonts w:eastAsiaTheme="minorEastAsia"/>
          <w:lang w:val="en-US"/>
        </w:rPr>
        <w:t xml:space="preserve">no matter the prediction is performed in </w:t>
      </w:r>
      <w:r w:rsidR="00ED0798">
        <w:rPr>
          <w:rFonts w:eastAsiaTheme="minorEastAsia"/>
          <w:lang w:val="en-US"/>
        </w:rPr>
        <w:t xml:space="preserve">a </w:t>
      </w:r>
      <w:r w:rsidR="00D275DB">
        <w:rPr>
          <w:rFonts w:eastAsiaTheme="minorEastAsia"/>
          <w:lang w:val="en-US"/>
        </w:rPr>
        <w:t xml:space="preserve">UE or </w:t>
      </w:r>
      <w:proofErr w:type="spellStart"/>
      <w:r w:rsidR="00D275DB">
        <w:rPr>
          <w:rFonts w:eastAsiaTheme="minorEastAsia"/>
          <w:lang w:val="en-US"/>
        </w:rPr>
        <w:t>gNB</w:t>
      </w:r>
      <w:proofErr w:type="spellEnd"/>
      <w:r w:rsidR="00D275DB">
        <w:rPr>
          <w:rFonts w:eastAsiaTheme="minorEastAsia"/>
          <w:lang w:val="en-US"/>
        </w:rPr>
        <w:t xml:space="preserve"> </w:t>
      </w:r>
      <w:r w:rsidR="00D275DB">
        <w:rPr>
          <w:rFonts w:eastAsiaTheme="minorEastAsia"/>
          <w:lang w:val="en-US"/>
        </w:rPr>
        <w:lastRenderedPageBreak/>
        <w:t>side</w:t>
      </w:r>
      <w:r w:rsidR="005341B4">
        <w:rPr>
          <w:rFonts w:eastAsiaTheme="minorEastAsia"/>
          <w:lang w:val="en-US"/>
        </w:rPr>
        <w:t xml:space="preserve">, the </w:t>
      </w:r>
      <w:r w:rsidR="00D6445D">
        <w:rPr>
          <w:rFonts w:eastAsiaTheme="minorEastAsia"/>
          <w:lang w:val="en-US"/>
        </w:rPr>
        <w:t>fundamental target</w:t>
      </w:r>
      <w:r w:rsidR="005341B4">
        <w:rPr>
          <w:rFonts w:eastAsiaTheme="minorEastAsia"/>
          <w:lang w:val="en-US"/>
        </w:rPr>
        <w:t xml:space="preserve"> is </w:t>
      </w:r>
      <w:r w:rsidR="00D6445D">
        <w:rPr>
          <w:rFonts w:eastAsiaTheme="minorEastAsia"/>
          <w:lang w:val="en-US"/>
        </w:rPr>
        <w:t>to (1) perform measurements</w:t>
      </w:r>
      <w:r w:rsidR="005341B4">
        <w:rPr>
          <w:rFonts w:eastAsiaTheme="minorEastAsia"/>
          <w:lang w:val="en-US"/>
        </w:rPr>
        <w:t xml:space="preserve"> </w:t>
      </w:r>
      <w:r w:rsidR="00D6445D">
        <w:rPr>
          <w:rFonts w:eastAsiaTheme="minorEastAsia"/>
          <w:lang w:val="en-US"/>
        </w:rPr>
        <w:t xml:space="preserve">on beams in a given subset of </w:t>
      </w:r>
      <w:r w:rsidR="00664EE9">
        <w:rPr>
          <w:rFonts w:eastAsiaTheme="minorEastAsia"/>
          <w:lang w:val="en-US"/>
        </w:rPr>
        <w:t xml:space="preserve">the </w:t>
      </w:r>
      <w:r w:rsidR="00D6445D">
        <w:rPr>
          <w:rFonts w:eastAsiaTheme="minorEastAsia"/>
          <w:lang w:val="en-US"/>
        </w:rPr>
        <w:t xml:space="preserve">full </w:t>
      </w:r>
      <w:proofErr w:type="spellStart"/>
      <w:r w:rsidR="00D6445D">
        <w:rPr>
          <w:rFonts w:eastAsiaTheme="minorEastAsia"/>
          <w:lang w:val="en-US"/>
        </w:rPr>
        <w:t>beambook</w:t>
      </w:r>
      <w:proofErr w:type="spellEnd"/>
      <w:r w:rsidR="00D6445D">
        <w:rPr>
          <w:rFonts w:eastAsiaTheme="minorEastAsia"/>
          <w:lang w:val="en-US"/>
        </w:rPr>
        <w:t xml:space="preserve">, and (2) perform the prediction for the beam performance concerning a beam which is not yet contained in the given measured subset of </w:t>
      </w:r>
      <w:r w:rsidR="00664EE9">
        <w:rPr>
          <w:rFonts w:eastAsiaTheme="minorEastAsia"/>
          <w:lang w:val="en-US"/>
        </w:rPr>
        <w:t xml:space="preserve">the </w:t>
      </w:r>
      <w:r w:rsidR="00D6445D">
        <w:rPr>
          <w:rFonts w:eastAsiaTheme="minorEastAsia"/>
          <w:lang w:val="en-US"/>
        </w:rPr>
        <w:t xml:space="preserve">full </w:t>
      </w:r>
      <w:proofErr w:type="spellStart"/>
      <w:r w:rsidR="00D6445D">
        <w:rPr>
          <w:rFonts w:eastAsiaTheme="minorEastAsia"/>
          <w:lang w:val="en-US"/>
        </w:rPr>
        <w:t>beambook</w:t>
      </w:r>
      <w:proofErr w:type="spellEnd"/>
      <w:r w:rsidR="00D6445D">
        <w:rPr>
          <w:rFonts w:eastAsiaTheme="minorEastAsia"/>
          <w:lang w:val="en-US"/>
        </w:rPr>
        <w:t xml:space="preserve">. </w:t>
      </w:r>
    </w:p>
    <w:p w14:paraId="2D86D118" w14:textId="0051CCA5" w:rsidR="00D6445D" w:rsidRDefault="00D6445D" w:rsidP="00D6445D">
      <w:pPr>
        <w:rPr>
          <w:b/>
          <w:bCs/>
        </w:rPr>
      </w:pPr>
      <w:r>
        <w:rPr>
          <w:b/>
          <w:bCs/>
        </w:rPr>
        <w:t>Proposal</w:t>
      </w:r>
      <w:r w:rsidR="006052B5">
        <w:rPr>
          <w:b/>
          <w:bCs/>
        </w:rPr>
        <w:t xml:space="preserve"> </w:t>
      </w:r>
      <w:r w:rsidR="00C77EF2">
        <w:rPr>
          <w:b/>
          <w:bCs/>
        </w:rPr>
        <w:t>1</w:t>
      </w:r>
      <w:r w:rsidRPr="00407371">
        <w:rPr>
          <w:b/>
          <w:bCs/>
        </w:rPr>
        <w:t>-</w:t>
      </w:r>
      <w:r>
        <w:rPr>
          <w:b/>
          <w:bCs/>
        </w:rPr>
        <w:t>6</w:t>
      </w:r>
      <w:r w:rsidRPr="00407371">
        <w:rPr>
          <w:b/>
          <w:bCs/>
        </w:rPr>
        <w:t xml:space="preserve">: </w:t>
      </w:r>
      <w:r>
        <w:rPr>
          <w:b/>
          <w:bCs/>
        </w:rPr>
        <w:t xml:space="preserve">EVM </w:t>
      </w:r>
      <w:r w:rsidR="00D376A9">
        <w:rPr>
          <w:b/>
          <w:bCs/>
        </w:rPr>
        <w:t xml:space="preserve">on </w:t>
      </w:r>
      <w:r w:rsidRPr="00D6445D">
        <w:rPr>
          <w:b/>
          <w:bCs/>
        </w:rPr>
        <w:t>AI/ML beam prediction in spatial domain</w:t>
      </w:r>
      <w:r w:rsidR="00D376A9">
        <w:rPr>
          <w:b/>
          <w:bCs/>
        </w:rPr>
        <w:t xml:space="preserve"> shall</w:t>
      </w:r>
      <w:r w:rsidR="00EF0F3B">
        <w:rPr>
          <w:b/>
          <w:bCs/>
        </w:rPr>
        <w:t xml:space="preserve"> at least</w:t>
      </w:r>
      <w:r w:rsidR="00D376A9">
        <w:rPr>
          <w:b/>
          <w:bCs/>
        </w:rPr>
        <w:t xml:space="preserve"> be able to evaluate </w:t>
      </w:r>
      <w:r w:rsidR="00EF0F3B">
        <w:rPr>
          <w:b/>
          <w:bCs/>
        </w:rPr>
        <w:t>the following spatial domain beam prediction</w:t>
      </w:r>
      <w:r>
        <w:rPr>
          <w:b/>
          <w:bCs/>
        </w:rPr>
        <w:t xml:space="preserve">: </w:t>
      </w:r>
    </w:p>
    <w:p w14:paraId="5337BBBE" w14:textId="77777777" w:rsidR="00EF0F3B" w:rsidRDefault="00EF0F3B" w:rsidP="00EF0F3B">
      <w:pPr>
        <w:ind w:left="800"/>
        <w:rPr>
          <w:b/>
          <w:bCs/>
        </w:rPr>
      </w:pPr>
      <w:r w:rsidRPr="00237ABF">
        <w:rPr>
          <w:b/>
          <w:bCs/>
        </w:rPr>
        <w:t xml:space="preserve">(1) </w:t>
      </w:r>
      <w:r>
        <w:rPr>
          <w:b/>
          <w:bCs/>
        </w:rPr>
        <w:t>M</w:t>
      </w:r>
      <w:r w:rsidRPr="00237ABF">
        <w:rPr>
          <w:b/>
          <w:bCs/>
        </w:rPr>
        <w:t xml:space="preserve">easurements </w:t>
      </w:r>
      <w:r>
        <w:rPr>
          <w:b/>
          <w:bCs/>
        </w:rPr>
        <w:t xml:space="preserve">are performed </w:t>
      </w:r>
      <w:r w:rsidRPr="00237ABF">
        <w:rPr>
          <w:b/>
          <w:bCs/>
        </w:rPr>
        <w:t xml:space="preserve">on beams in a given subset of full beambook, and </w:t>
      </w:r>
    </w:p>
    <w:p w14:paraId="26C7E636" w14:textId="3E7EC16A" w:rsidR="00D6445D" w:rsidRPr="00237ABF" w:rsidRDefault="00EF0F3B" w:rsidP="00237ABF">
      <w:pPr>
        <w:ind w:left="800"/>
        <w:rPr>
          <w:b/>
          <w:bCs/>
        </w:rPr>
      </w:pPr>
      <w:r w:rsidRPr="00237ABF">
        <w:rPr>
          <w:b/>
          <w:bCs/>
        </w:rPr>
        <w:t xml:space="preserve">(2) </w:t>
      </w:r>
      <w:r>
        <w:rPr>
          <w:b/>
          <w:bCs/>
        </w:rPr>
        <w:t>Spatial domain</w:t>
      </w:r>
      <w:r w:rsidRPr="00237ABF">
        <w:rPr>
          <w:b/>
          <w:bCs/>
        </w:rPr>
        <w:t xml:space="preserve"> </w:t>
      </w:r>
      <w:r>
        <w:rPr>
          <w:b/>
          <w:bCs/>
        </w:rPr>
        <w:t xml:space="preserve">beam </w:t>
      </w:r>
      <w:r w:rsidRPr="00237ABF">
        <w:rPr>
          <w:b/>
          <w:bCs/>
        </w:rPr>
        <w:t>prediction</w:t>
      </w:r>
      <w:r>
        <w:rPr>
          <w:b/>
          <w:bCs/>
        </w:rPr>
        <w:t xml:space="preserve"> is performed</w:t>
      </w:r>
      <w:r w:rsidRPr="00237ABF">
        <w:rPr>
          <w:b/>
          <w:bCs/>
        </w:rPr>
        <w:t xml:space="preserve"> for the beam performance concerning a beam which is not yet contained in the given measured subset of full </w:t>
      </w:r>
      <w:proofErr w:type="spellStart"/>
      <w:r w:rsidRPr="00237ABF">
        <w:rPr>
          <w:b/>
          <w:bCs/>
        </w:rPr>
        <w:t>beambook</w:t>
      </w:r>
      <w:proofErr w:type="spellEnd"/>
      <w:r w:rsidRPr="00237ABF">
        <w:rPr>
          <w:b/>
          <w:bCs/>
        </w:rPr>
        <w:t>.</w:t>
      </w:r>
    </w:p>
    <w:p w14:paraId="2457D3FB" w14:textId="77777777" w:rsidR="00B9328D" w:rsidRPr="009176CE" w:rsidRDefault="00B9328D" w:rsidP="007834EB">
      <w:pPr>
        <w:jc w:val="both"/>
        <w:rPr>
          <w:rFonts w:eastAsiaTheme="minorEastAsia"/>
          <w:lang w:val="en-US"/>
        </w:rPr>
      </w:pPr>
    </w:p>
    <w:p w14:paraId="476429A6" w14:textId="5D247AA8" w:rsidR="00677985" w:rsidRDefault="00251728" w:rsidP="002500B4">
      <w:pPr>
        <w:pStyle w:val="4"/>
        <w:rPr>
          <w:lang w:val="en-US"/>
        </w:rPr>
      </w:pPr>
      <w:r>
        <w:rPr>
          <w:lang w:val="en-US"/>
        </w:rPr>
        <w:t>1</w:t>
      </w:r>
      <w:r w:rsidR="00677985">
        <w:rPr>
          <w:lang w:val="en-US"/>
        </w:rPr>
        <w:t>.</w:t>
      </w:r>
      <w:r w:rsidR="002500B4">
        <w:rPr>
          <w:lang w:val="en-US"/>
        </w:rPr>
        <w:t>1.6</w:t>
      </w:r>
      <w:r w:rsidR="00677985">
        <w:rPr>
          <w:lang w:val="en-US"/>
        </w:rPr>
        <w:t xml:space="preserve"> </w:t>
      </w:r>
      <w:r w:rsidR="00712945">
        <w:rPr>
          <w:lang w:val="en-US"/>
        </w:rPr>
        <w:t>Consideration on</w:t>
      </w:r>
      <w:r w:rsidR="00677985">
        <w:rPr>
          <w:lang w:val="en-US"/>
        </w:rPr>
        <w:t xml:space="preserve"> AI/ML beam prediction in time domain</w:t>
      </w:r>
    </w:p>
    <w:p w14:paraId="31177E32" w14:textId="5B825905" w:rsidR="00334366" w:rsidRDefault="00C420EF" w:rsidP="00237ABF">
      <w:pPr>
        <w:jc w:val="both"/>
      </w:pPr>
      <w:r>
        <w:t xml:space="preserve">To evaluate </w:t>
      </w:r>
      <w:r w:rsidR="00AC5422">
        <w:t xml:space="preserve">the </w:t>
      </w:r>
      <w:r>
        <w:t xml:space="preserve">beam prediction in the time domain, realistic channel conditions should be considered with UE-mobility </w:t>
      </w:r>
      <w:r w:rsidRPr="001A0479">
        <w:rPr>
          <w:lang w:val="en-US"/>
        </w:rPr>
        <w:t xml:space="preserve">and spatial characteristics of FR2. </w:t>
      </w:r>
      <w:r>
        <w:rPr>
          <w:lang w:val="en-US"/>
        </w:rPr>
        <w:t xml:space="preserve">To do this, </w:t>
      </w:r>
      <w:r w:rsidRPr="001A0479">
        <w:rPr>
          <w:lang w:val="en-US"/>
        </w:rPr>
        <w:t>time variation and time-</w:t>
      </w:r>
      <w:r w:rsidR="003536A8">
        <w:rPr>
          <w:lang w:val="en-US"/>
        </w:rPr>
        <w:t>varied</w:t>
      </w:r>
      <w:r w:rsidRPr="001A0479">
        <w:rPr>
          <w:lang w:val="en-US"/>
        </w:rPr>
        <w:t xml:space="preserve"> scatters should be modeled properly. </w:t>
      </w:r>
      <w:r w:rsidR="00A104F1">
        <w:rPr>
          <w:lang w:val="en-US"/>
        </w:rPr>
        <w:t>As mentioned above, i</w:t>
      </w:r>
      <w:r w:rsidRPr="001A0479">
        <w:rPr>
          <w:lang w:val="en-US"/>
        </w:rPr>
        <w:t xml:space="preserve">n </w:t>
      </w:r>
      <w:r w:rsidR="00A104F1">
        <w:rPr>
          <w:lang w:val="en-US"/>
        </w:rPr>
        <w:t>the</w:t>
      </w:r>
      <w:r w:rsidRPr="001A0479">
        <w:rPr>
          <w:lang w:val="en-US"/>
        </w:rPr>
        <w:t xml:space="preserve"> channel model</w:t>
      </w:r>
      <w:r w:rsidR="00A104F1">
        <w:rPr>
          <w:lang w:val="en-US"/>
        </w:rPr>
        <w:t>ing</w:t>
      </w:r>
      <w:r w:rsidRPr="001A0479">
        <w:rPr>
          <w:lang w:val="en-US"/>
        </w:rPr>
        <w:t xml:space="preserve"> in TR 38.901, spatially-consistent mobility modeling was defined</w:t>
      </w:r>
      <w:r w:rsidR="00EF0F3B">
        <w:rPr>
          <w:lang w:val="en-US"/>
        </w:rPr>
        <w:t xml:space="preserve">, and our preference and analysis has already </w:t>
      </w:r>
      <w:proofErr w:type="gramStart"/>
      <w:r w:rsidR="00EF0F3B">
        <w:rPr>
          <w:lang w:val="en-US"/>
        </w:rPr>
        <w:t>be</w:t>
      </w:r>
      <w:proofErr w:type="gramEnd"/>
      <w:r w:rsidR="00EF0F3B">
        <w:rPr>
          <w:lang w:val="en-US"/>
        </w:rPr>
        <w:t xml:space="preserve"> provided in above Section </w:t>
      </w:r>
      <w:r w:rsidR="007D131E">
        <w:rPr>
          <w:lang w:val="en-US"/>
        </w:rPr>
        <w:t>1</w:t>
      </w:r>
      <w:r w:rsidR="00EF0F3B">
        <w:rPr>
          <w:lang w:val="en-US"/>
        </w:rPr>
        <w:t>.1.1</w:t>
      </w:r>
      <w:r w:rsidRPr="001A0479">
        <w:rPr>
          <w:lang w:val="en-US"/>
        </w:rPr>
        <w:t>.</w:t>
      </w:r>
      <w:r w:rsidR="00F75122">
        <w:rPr>
          <w:lang w:val="en-US"/>
        </w:rPr>
        <w:t xml:space="preserve"> </w:t>
      </w:r>
    </w:p>
    <w:p w14:paraId="5ECE4319" w14:textId="329E02D0" w:rsidR="00AC5422" w:rsidRDefault="00AC5422" w:rsidP="00AC5422">
      <w:pPr>
        <w:jc w:val="both"/>
      </w:pPr>
      <w:r>
        <w:t>To generate a dataset for evaluation</w:t>
      </w:r>
      <w:r w:rsidR="00A104F1">
        <w:t xml:space="preserve"> for AI/ML beam prediction in </w:t>
      </w:r>
      <w:r w:rsidR="00ED0798">
        <w:t xml:space="preserve">the </w:t>
      </w:r>
      <w:r w:rsidR="00A104F1">
        <w:t>time domain</w:t>
      </w:r>
      <w:r>
        <w:t xml:space="preserve">, UE trajectory </w:t>
      </w:r>
      <w:r w:rsidR="00A104F1">
        <w:t xml:space="preserve">modelling as mentioned in Section </w:t>
      </w:r>
      <w:r w:rsidR="007D131E">
        <w:t>1</w:t>
      </w:r>
      <w:r w:rsidR="00A104F1">
        <w:t>.1.3</w:t>
      </w:r>
      <w:r w:rsidR="00B65789">
        <w:t xml:space="preserve"> is of great significance</w:t>
      </w:r>
      <w:r>
        <w:t xml:space="preserve"> in </w:t>
      </w:r>
      <w:r w:rsidR="00A104F1">
        <w:t>the</w:t>
      </w:r>
      <w:r>
        <w:t xml:space="preserve"> system-level evaluation</w:t>
      </w:r>
      <w:r w:rsidR="00B65789">
        <w:t>. In addition to that,</w:t>
      </w:r>
      <w:r>
        <w:t xml:space="preserve"> antenna boresight, moving direction, and speed of UE</w:t>
      </w:r>
      <w:r w:rsidR="00B65789">
        <w:t xml:space="preserve"> should also be considered</w:t>
      </w:r>
      <w:r>
        <w:t xml:space="preserve">. For example, uniform distributions can be used for antenna boresight and directions with fixed UE speed. In addition, blockage [Section 7.6.4 in TR 38.901] and UT rotating [Section 7.6.7 in TR 38.901] can be considered together to reflect the changes in </w:t>
      </w:r>
      <w:r w:rsidR="00ED0798">
        <w:t xml:space="preserve">the </w:t>
      </w:r>
      <w:r>
        <w:t xml:space="preserve">beam direction and gain over time. </w:t>
      </w:r>
    </w:p>
    <w:p w14:paraId="29F10AD3" w14:textId="72DEB1E9" w:rsidR="00AC5422" w:rsidRDefault="00AC5422" w:rsidP="00AC5422">
      <w:pPr>
        <w:rPr>
          <w:b/>
          <w:noProof/>
        </w:rPr>
      </w:pPr>
      <w:r w:rsidRPr="002500B4">
        <w:rPr>
          <w:b/>
          <w:bCs/>
        </w:rPr>
        <w:t xml:space="preserve">Proposal </w:t>
      </w:r>
      <w:r w:rsidR="00C77EF2">
        <w:rPr>
          <w:b/>
          <w:bCs/>
        </w:rPr>
        <w:t>1</w:t>
      </w:r>
      <w:r w:rsidR="006052B5">
        <w:rPr>
          <w:b/>
          <w:bCs/>
        </w:rPr>
        <w:t>-</w:t>
      </w:r>
      <w:r w:rsidR="00F75122">
        <w:rPr>
          <w:b/>
          <w:bCs/>
        </w:rPr>
        <w:t>7</w:t>
      </w:r>
      <w:r w:rsidRPr="001A0479">
        <w:rPr>
          <w:b/>
          <w:bCs/>
        </w:rPr>
        <w:t xml:space="preserve">: </w:t>
      </w:r>
      <w:r>
        <w:rPr>
          <w:b/>
          <w:bCs/>
        </w:rPr>
        <w:t>For evaluation of</w:t>
      </w:r>
      <w:r w:rsidRPr="00334366">
        <w:rPr>
          <w:b/>
          <w:bCs/>
        </w:rPr>
        <w:t xml:space="preserve"> beam prediction in </w:t>
      </w:r>
      <w:r>
        <w:rPr>
          <w:b/>
          <w:bCs/>
        </w:rPr>
        <w:t xml:space="preserve">the </w:t>
      </w:r>
      <w:r w:rsidRPr="00334366">
        <w:rPr>
          <w:b/>
          <w:bCs/>
        </w:rPr>
        <w:t>time</w:t>
      </w:r>
      <w:r>
        <w:rPr>
          <w:b/>
          <w:bCs/>
        </w:rPr>
        <w:t xml:space="preserve"> domain</w:t>
      </w:r>
      <w:r w:rsidRPr="00334366">
        <w:rPr>
          <w:b/>
          <w:bCs/>
        </w:rPr>
        <w:t xml:space="preserve">, </w:t>
      </w:r>
      <w:r w:rsidR="00B65789">
        <w:rPr>
          <w:b/>
          <w:bCs/>
        </w:rPr>
        <w:t xml:space="preserve">in </w:t>
      </w:r>
      <w:r w:rsidR="00B65789" w:rsidRPr="00614566">
        <w:rPr>
          <w:b/>
          <w:bCs/>
        </w:rPr>
        <w:t xml:space="preserve">addition to the </w:t>
      </w:r>
      <w:r w:rsidR="00ED0798" w:rsidRPr="00614566">
        <w:rPr>
          <w:b/>
          <w:bCs/>
        </w:rPr>
        <w:t>spatiall</w:t>
      </w:r>
      <w:r w:rsidR="008509EF" w:rsidRPr="00614566">
        <w:rPr>
          <w:b/>
          <w:bCs/>
        </w:rPr>
        <w:t>y</w:t>
      </w:r>
      <w:r w:rsidR="00ED0798" w:rsidRPr="00614566">
        <w:rPr>
          <w:b/>
          <w:bCs/>
        </w:rPr>
        <w:t xml:space="preserve">-consistent mobility modelling and </w:t>
      </w:r>
      <w:r w:rsidRPr="00614566">
        <w:rPr>
          <w:b/>
          <w:bCs/>
        </w:rPr>
        <w:t>UE trajectory</w:t>
      </w:r>
      <w:r>
        <w:rPr>
          <w:b/>
          <w:bCs/>
        </w:rPr>
        <w:t xml:space="preserve"> modelling</w:t>
      </w:r>
      <w:r w:rsidR="00B65789">
        <w:rPr>
          <w:b/>
          <w:bCs/>
        </w:rPr>
        <w:t>, the selection of</w:t>
      </w:r>
      <w:r w:rsidRPr="00334366">
        <w:rPr>
          <w:b/>
          <w:bCs/>
        </w:rPr>
        <w:t xml:space="preserve"> </w:t>
      </w:r>
      <w:r w:rsidR="00D31FE7">
        <w:rPr>
          <w:b/>
          <w:bCs/>
        </w:rPr>
        <w:t xml:space="preserve">UE </w:t>
      </w:r>
      <w:r>
        <w:rPr>
          <w:b/>
          <w:bCs/>
        </w:rPr>
        <w:t xml:space="preserve">speed, </w:t>
      </w:r>
      <w:r w:rsidRPr="001A0479">
        <w:rPr>
          <w:b/>
          <w:bCs/>
        </w:rPr>
        <w:t>bl</w:t>
      </w:r>
      <w:r w:rsidR="00B65789">
        <w:rPr>
          <w:b/>
          <w:bCs/>
        </w:rPr>
        <w:t>o</w:t>
      </w:r>
      <w:r w:rsidRPr="001A0479">
        <w:rPr>
          <w:b/>
          <w:bCs/>
        </w:rPr>
        <w:t>ckage [Section 7.6.4 in TR 38.901]</w:t>
      </w:r>
      <w:r>
        <w:rPr>
          <w:b/>
          <w:bCs/>
        </w:rPr>
        <w:t xml:space="preserve">, </w:t>
      </w:r>
      <w:r w:rsidRPr="001A0479">
        <w:rPr>
          <w:b/>
          <w:bCs/>
        </w:rPr>
        <w:t>and/or UT rotating [Section 7.6.7 in TR 38.901]</w:t>
      </w:r>
      <w:r w:rsidR="00B65789">
        <w:rPr>
          <w:b/>
          <w:bCs/>
        </w:rPr>
        <w:t xml:space="preserve"> should be considered</w:t>
      </w:r>
      <w:r w:rsidRPr="001A0479">
        <w:rPr>
          <w:b/>
          <w:bCs/>
        </w:rPr>
        <w:t>.</w:t>
      </w:r>
    </w:p>
    <w:p w14:paraId="312D6428" w14:textId="77777777" w:rsidR="001B14E7" w:rsidRDefault="001B14E7" w:rsidP="001B14E7">
      <w:pPr>
        <w:ind w:left="1400" w:hangingChars="700" w:hanging="1400"/>
      </w:pPr>
    </w:p>
    <w:p w14:paraId="1D18519C" w14:textId="645C3B5E" w:rsidR="00AA5DA1" w:rsidRPr="00614566" w:rsidRDefault="00251728" w:rsidP="00FB7358">
      <w:pPr>
        <w:pStyle w:val="4"/>
        <w:rPr>
          <w:lang w:val="en-US"/>
        </w:rPr>
      </w:pPr>
      <w:r>
        <w:rPr>
          <w:lang w:val="en-US"/>
        </w:rPr>
        <w:t>1</w:t>
      </w:r>
      <w:r w:rsidR="00AA5DA1" w:rsidRPr="00614566">
        <w:rPr>
          <w:lang w:val="en-US"/>
        </w:rPr>
        <w:t>.</w:t>
      </w:r>
      <w:r w:rsidR="002500B4" w:rsidRPr="00614566">
        <w:rPr>
          <w:lang w:val="en-US"/>
        </w:rPr>
        <w:t>1.7</w:t>
      </w:r>
      <w:r w:rsidR="00AA5DA1" w:rsidRPr="00614566">
        <w:rPr>
          <w:lang w:val="en-US"/>
        </w:rPr>
        <w:t xml:space="preserve"> Consideration on AI/ML beam measurement </w:t>
      </w:r>
      <w:r w:rsidR="00295DF5" w:rsidRPr="00614566">
        <w:rPr>
          <w:lang w:val="en-US"/>
        </w:rPr>
        <w:t>feedback compression</w:t>
      </w:r>
    </w:p>
    <w:p w14:paraId="246BD8B2" w14:textId="4D0C8A25" w:rsidR="0019445B" w:rsidRDefault="001D5223">
      <w:pPr>
        <w:jc w:val="both"/>
        <w:rPr>
          <w:rFonts w:eastAsiaTheme="minorEastAsia"/>
          <w:lang w:val="en-US"/>
        </w:rPr>
      </w:pPr>
      <w:r>
        <w:rPr>
          <w:rFonts w:eastAsiaTheme="minorEastAsia"/>
          <w:lang w:val="en-US"/>
        </w:rPr>
        <w:t>F</w:t>
      </w:r>
      <w:r w:rsidRPr="006675E4">
        <w:rPr>
          <w:rFonts w:eastAsiaTheme="minorEastAsia"/>
          <w:lang w:val="en-US"/>
        </w:rPr>
        <w:t>rom an EVM perspective</w:t>
      </w:r>
      <w:r>
        <w:rPr>
          <w:rFonts w:eastAsiaTheme="minorEastAsia"/>
          <w:lang w:val="en-US"/>
        </w:rPr>
        <w:t xml:space="preserve">, </w:t>
      </w:r>
      <w:r w:rsidR="0019445B" w:rsidRPr="0019445B">
        <w:rPr>
          <w:rFonts w:eastAsiaTheme="minorEastAsia"/>
          <w:lang w:val="en-US"/>
        </w:rPr>
        <w:t xml:space="preserve">the beam </w:t>
      </w:r>
      <w:r w:rsidR="0019445B">
        <w:rPr>
          <w:rFonts w:eastAsiaTheme="minorEastAsia"/>
          <w:lang w:val="en-US"/>
        </w:rPr>
        <w:t>measurement feedback compression</w:t>
      </w:r>
      <w:r>
        <w:rPr>
          <w:rFonts w:eastAsiaTheme="minorEastAsia"/>
          <w:lang w:val="en-US"/>
        </w:rPr>
        <w:t xml:space="preserve"> sub-use case can</w:t>
      </w:r>
      <w:r w:rsidR="0048359D">
        <w:rPr>
          <w:rFonts w:eastAsiaTheme="minorEastAsia"/>
          <w:lang w:val="en-US"/>
        </w:rPr>
        <w:t xml:space="preserve"> reuse the assumption</w:t>
      </w:r>
      <w:r w:rsidR="00204FB6">
        <w:rPr>
          <w:rFonts w:eastAsiaTheme="minorEastAsia"/>
          <w:lang w:val="en-US"/>
        </w:rPr>
        <w:t>s</w:t>
      </w:r>
      <w:r w:rsidR="0048359D">
        <w:rPr>
          <w:rFonts w:eastAsiaTheme="minorEastAsia"/>
          <w:lang w:val="en-US"/>
        </w:rPr>
        <w:t xml:space="preserve"> for EVM of beam prediction in the spatial domain. One important aspect to consider </w:t>
      </w:r>
      <w:r>
        <w:rPr>
          <w:rFonts w:eastAsiaTheme="minorEastAsia"/>
          <w:lang w:val="en-US"/>
        </w:rPr>
        <w:t xml:space="preserve">here </w:t>
      </w:r>
      <w:r w:rsidR="0048359D">
        <w:rPr>
          <w:rFonts w:eastAsiaTheme="minorEastAsia"/>
          <w:lang w:val="en-US"/>
        </w:rPr>
        <w:t xml:space="preserve">is the accuracy of the compressed feedback in terms of selecting the Top-N beams. This has a direct implication in </w:t>
      </w:r>
      <w:r w:rsidR="00204FB6">
        <w:rPr>
          <w:rFonts w:eastAsiaTheme="minorEastAsia"/>
          <w:lang w:val="en-US"/>
        </w:rPr>
        <w:t xml:space="preserve">the </w:t>
      </w:r>
      <w:r w:rsidR="0048359D">
        <w:rPr>
          <w:rFonts w:eastAsiaTheme="minorEastAsia"/>
          <w:lang w:val="en-US"/>
        </w:rPr>
        <w:t>system</w:t>
      </w:r>
      <w:r w:rsidR="00204FB6">
        <w:rPr>
          <w:rFonts w:eastAsiaTheme="minorEastAsia"/>
          <w:lang w:val="en-US"/>
        </w:rPr>
        <w:t>’</w:t>
      </w:r>
      <w:r w:rsidR="0048359D">
        <w:rPr>
          <w:rFonts w:eastAsiaTheme="minorEastAsia"/>
          <w:lang w:val="en-US"/>
        </w:rPr>
        <w:t xml:space="preserve">s performance as failing to indicate the beams in their correct order of strength may result in sub-optimal </w:t>
      </w:r>
      <w:r>
        <w:rPr>
          <w:rFonts w:eastAsiaTheme="minorEastAsia"/>
          <w:lang w:val="en-US"/>
        </w:rPr>
        <w:t xml:space="preserve">application of beams by the </w:t>
      </w:r>
      <w:proofErr w:type="spellStart"/>
      <w:r>
        <w:rPr>
          <w:rFonts w:eastAsiaTheme="minorEastAsia"/>
          <w:lang w:val="en-US"/>
        </w:rPr>
        <w:t>gNB</w:t>
      </w:r>
      <w:proofErr w:type="spellEnd"/>
      <w:r w:rsidR="0048359D">
        <w:rPr>
          <w:rFonts w:eastAsiaTheme="minorEastAsia"/>
          <w:lang w:val="en-US"/>
        </w:rPr>
        <w:t>. The second aspect is</w:t>
      </w:r>
      <w:r w:rsidR="00204FB6">
        <w:rPr>
          <w:rFonts w:eastAsiaTheme="minorEastAsia"/>
          <w:lang w:val="en-US"/>
        </w:rPr>
        <w:t xml:space="preserve"> the accuracy of the RSRP</w:t>
      </w:r>
      <w:r w:rsidR="0048359D">
        <w:rPr>
          <w:rFonts w:eastAsiaTheme="minorEastAsia"/>
          <w:lang w:val="en-US"/>
        </w:rPr>
        <w:t xml:space="preserve"> </w:t>
      </w:r>
      <w:r w:rsidR="00204FB6">
        <w:rPr>
          <w:rFonts w:eastAsiaTheme="minorEastAsia"/>
          <w:lang w:val="en-US"/>
        </w:rPr>
        <w:t>estimates after the beam measurement feedback</w:t>
      </w:r>
      <w:r>
        <w:rPr>
          <w:rFonts w:eastAsiaTheme="minorEastAsia"/>
          <w:lang w:val="en-US"/>
        </w:rPr>
        <w:t xml:space="preserve"> is decompressed. This aspect combined with the possibility of compressing the measurement feedback for the entire beam-set, as opposed to Top-N beam report, may allow the system to employ predictors in the spatial and/or time domain. </w:t>
      </w:r>
      <w:r w:rsidR="00204FB6">
        <w:rPr>
          <w:rFonts w:eastAsiaTheme="minorEastAsia"/>
          <w:lang w:val="en-US"/>
        </w:rPr>
        <w:t xml:space="preserve"> </w:t>
      </w:r>
    </w:p>
    <w:p w14:paraId="5236EF5B" w14:textId="7BF132B9" w:rsidR="00204FB6" w:rsidRDefault="00204FB6" w:rsidP="00204FB6">
      <w:pPr>
        <w:rPr>
          <w:b/>
          <w:bCs/>
        </w:rPr>
      </w:pPr>
      <w:r>
        <w:rPr>
          <w:b/>
          <w:bCs/>
        </w:rPr>
        <w:t>Proposal 1</w:t>
      </w:r>
      <w:r w:rsidRPr="00407371">
        <w:rPr>
          <w:b/>
          <w:bCs/>
        </w:rPr>
        <w:t>-</w:t>
      </w:r>
      <w:r>
        <w:rPr>
          <w:b/>
          <w:bCs/>
        </w:rPr>
        <w:t>8</w:t>
      </w:r>
      <w:r w:rsidRPr="00407371">
        <w:rPr>
          <w:b/>
          <w:bCs/>
        </w:rPr>
        <w:t xml:space="preserve">: </w:t>
      </w:r>
      <w:r>
        <w:rPr>
          <w:b/>
          <w:bCs/>
        </w:rPr>
        <w:t xml:space="preserve">EVM on </w:t>
      </w:r>
      <w:r w:rsidRPr="00D6445D">
        <w:rPr>
          <w:b/>
          <w:bCs/>
        </w:rPr>
        <w:t>AI/ML</w:t>
      </w:r>
      <w:r>
        <w:rPr>
          <w:b/>
          <w:bCs/>
        </w:rPr>
        <w:t xml:space="preserve"> based</w:t>
      </w:r>
      <w:r w:rsidRPr="00D6445D">
        <w:rPr>
          <w:b/>
          <w:bCs/>
        </w:rPr>
        <w:t xml:space="preserve"> beam </w:t>
      </w:r>
      <w:r>
        <w:rPr>
          <w:b/>
          <w:bCs/>
        </w:rPr>
        <w:t xml:space="preserve">measurement feedback compression shall at least be able to evaluate the </w:t>
      </w:r>
      <w:r w:rsidR="001D5223">
        <w:rPr>
          <w:b/>
          <w:bCs/>
        </w:rPr>
        <w:t xml:space="preserve">system performance while </w:t>
      </w:r>
      <w:proofErr w:type="spellStart"/>
      <w:r w:rsidR="001D5223">
        <w:rPr>
          <w:b/>
          <w:bCs/>
        </w:rPr>
        <w:t>condisdering</w:t>
      </w:r>
      <w:proofErr w:type="spellEnd"/>
      <w:r w:rsidR="001D5223">
        <w:rPr>
          <w:b/>
          <w:bCs/>
        </w:rPr>
        <w:t xml:space="preserve"> one or both of the </w:t>
      </w:r>
      <w:r>
        <w:rPr>
          <w:b/>
          <w:bCs/>
        </w:rPr>
        <w:t>following aspects</w:t>
      </w:r>
      <w:r w:rsidR="00EB60F4" w:rsidRPr="00EB60F4">
        <w:rPr>
          <w:b/>
          <w:bCs/>
        </w:rPr>
        <w:t>:</w:t>
      </w:r>
      <w:r>
        <w:rPr>
          <w:b/>
          <w:bCs/>
        </w:rPr>
        <w:t xml:space="preserve"> </w:t>
      </w:r>
    </w:p>
    <w:p w14:paraId="208965B4" w14:textId="5907BA19" w:rsidR="00204FB6" w:rsidRDefault="00204FB6" w:rsidP="00204FB6">
      <w:pPr>
        <w:ind w:left="800"/>
        <w:rPr>
          <w:b/>
          <w:bCs/>
        </w:rPr>
      </w:pPr>
      <w:r w:rsidRPr="00237ABF">
        <w:rPr>
          <w:b/>
          <w:bCs/>
        </w:rPr>
        <w:t xml:space="preserve">(1) </w:t>
      </w:r>
      <w:r w:rsidR="001D5223">
        <w:rPr>
          <w:b/>
          <w:bCs/>
        </w:rPr>
        <w:t xml:space="preserve">the compressed </w:t>
      </w:r>
      <w:r>
        <w:rPr>
          <w:b/>
          <w:bCs/>
        </w:rPr>
        <w:t xml:space="preserve">beam measurement feedback has lower feedback overhead as compared to the legacy feedback for a given number of reported beams </w:t>
      </w:r>
      <w:r w:rsidRPr="00237ABF">
        <w:rPr>
          <w:b/>
          <w:bCs/>
        </w:rPr>
        <w:t xml:space="preserve"> </w:t>
      </w:r>
    </w:p>
    <w:p w14:paraId="00A5B523" w14:textId="4B35F56E" w:rsidR="00204FB6" w:rsidRDefault="00204FB6" w:rsidP="00614566">
      <w:pPr>
        <w:ind w:left="800"/>
        <w:rPr>
          <w:b/>
          <w:bCs/>
        </w:rPr>
      </w:pPr>
      <w:r w:rsidRPr="00237ABF">
        <w:rPr>
          <w:b/>
          <w:bCs/>
        </w:rPr>
        <w:t xml:space="preserve">(2) </w:t>
      </w:r>
      <w:r>
        <w:rPr>
          <w:b/>
          <w:bCs/>
        </w:rPr>
        <w:t xml:space="preserve">the number of </w:t>
      </w:r>
      <w:r w:rsidR="001D5223">
        <w:rPr>
          <w:b/>
          <w:bCs/>
        </w:rPr>
        <w:t xml:space="preserve">reported </w:t>
      </w:r>
      <w:r>
        <w:rPr>
          <w:b/>
          <w:bCs/>
        </w:rPr>
        <w:t>beams</w:t>
      </w:r>
      <w:r w:rsidR="001D5223">
        <w:rPr>
          <w:b/>
          <w:bCs/>
        </w:rPr>
        <w:t xml:space="preserve"> </w:t>
      </w:r>
      <w:r>
        <w:rPr>
          <w:b/>
          <w:bCs/>
        </w:rPr>
        <w:t xml:space="preserve">in the compressed </w:t>
      </w:r>
      <w:proofErr w:type="spellStart"/>
      <w:r w:rsidR="001D5223">
        <w:rPr>
          <w:b/>
          <w:bCs/>
        </w:rPr>
        <w:t>beem</w:t>
      </w:r>
      <w:proofErr w:type="spellEnd"/>
      <w:r w:rsidR="001D5223">
        <w:rPr>
          <w:b/>
          <w:bCs/>
        </w:rPr>
        <w:t xml:space="preserve"> measurement </w:t>
      </w:r>
      <w:r>
        <w:rPr>
          <w:b/>
          <w:bCs/>
        </w:rPr>
        <w:t xml:space="preserve">feedback is larger than the legacy feedback for the same beam measurement feedback </w:t>
      </w:r>
      <w:r w:rsidR="001D5223">
        <w:rPr>
          <w:b/>
          <w:bCs/>
        </w:rPr>
        <w:t xml:space="preserve">overhead. </w:t>
      </w:r>
    </w:p>
    <w:p w14:paraId="7FE56B7D" w14:textId="1F598F4D" w:rsidR="00712945" w:rsidRDefault="00712945" w:rsidP="00614566"/>
    <w:p w14:paraId="45DB9F6A" w14:textId="03066827" w:rsidR="002500B4" w:rsidRDefault="00251728" w:rsidP="002500B4">
      <w:pPr>
        <w:pStyle w:val="2"/>
        <w:rPr>
          <w:szCs w:val="20"/>
          <w:lang w:val="en-US"/>
        </w:rPr>
      </w:pPr>
      <w:r>
        <w:rPr>
          <w:szCs w:val="20"/>
          <w:lang w:val="en-US"/>
        </w:rPr>
        <w:t>1</w:t>
      </w:r>
      <w:r w:rsidR="002500B4">
        <w:rPr>
          <w:szCs w:val="20"/>
          <w:lang w:val="en-US"/>
        </w:rPr>
        <w:t>.2 Link-level simulation methodology</w:t>
      </w:r>
      <w:r w:rsidR="00FB7358">
        <w:rPr>
          <w:szCs w:val="20"/>
          <w:lang w:val="en-US"/>
        </w:rPr>
        <w:t xml:space="preserve"> for AI/ML</w:t>
      </w:r>
      <w:r w:rsidR="00776D08">
        <w:rPr>
          <w:szCs w:val="20"/>
          <w:lang w:val="en-US"/>
        </w:rPr>
        <w:t>-based</w:t>
      </w:r>
      <w:r w:rsidR="00FB7358">
        <w:rPr>
          <w:szCs w:val="20"/>
          <w:lang w:val="en-US"/>
        </w:rPr>
        <w:t xml:space="preserve"> beam management</w:t>
      </w:r>
    </w:p>
    <w:p w14:paraId="7BAFC143" w14:textId="27D6609C" w:rsidR="00FB7358" w:rsidRDefault="00251728" w:rsidP="00FB7358">
      <w:pPr>
        <w:pStyle w:val="4"/>
        <w:rPr>
          <w:lang w:val="en-US"/>
        </w:rPr>
      </w:pPr>
      <w:r>
        <w:rPr>
          <w:lang w:val="en-US"/>
        </w:rPr>
        <w:t>1</w:t>
      </w:r>
      <w:r w:rsidR="00FB7358">
        <w:rPr>
          <w:lang w:val="en-US"/>
        </w:rPr>
        <w:t>.2.1 General evaluation assumption</w:t>
      </w:r>
    </w:p>
    <w:p w14:paraId="7341467C" w14:textId="6EEEE405" w:rsidR="00BE779C" w:rsidRDefault="00BE779C" w:rsidP="003227E3">
      <w:pPr>
        <w:jc w:val="both"/>
      </w:pPr>
      <w:r>
        <w:t xml:space="preserve">For the evaluation </w:t>
      </w:r>
      <w:r w:rsidR="00D3355E">
        <w:t xml:space="preserve">of </w:t>
      </w:r>
      <w:r w:rsidR="00A50DBF">
        <w:t xml:space="preserve">AI/ML-based beam management, </w:t>
      </w:r>
      <w:r w:rsidR="00CD6DEF">
        <w:t>link-level simulation should also be considered. Especially for the</w:t>
      </w:r>
      <w:r w:rsidR="003227E3">
        <w:t xml:space="preserve"> beam prediction </w:t>
      </w:r>
      <w:r w:rsidR="003536A8">
        <w:t>in the</w:t>
      </w:r>
      <w:r w:rsidR="00CD6DEF">
        <w:t xml:space="preserve"> time</w:t>
      </w:r>
      <w:r w:rsidR="003227E3">
        <w:t xml:space="preserve"> domain</w:t>
      </w:r>
      <w:r w:rsidR="003536A8">
        <w:t xml:space="preserve">, the dataset generated by link-level simulation can be used to simulate the </w:t>
      </w:r>
      <w:r w:rsidR="003536A8" w:rsidRPr="003536A8">
        <w:t>time variation</w:t>
      </w:r>
      <w:r w:rsidR="003536A8">
        <w:t xml:space="preserve"> properties, based on which the prediction is performed. </w:t>
      </w:r>
    </w:p>
    <w:p w14:paraId="130D6B29" w14:textId="6644FC3D" w:rsidR="00806244" w:rsidRPr="00247091" w:rsidRDefault="00806244" w:rsidP="00237ABF">
      <w:pPr>
        <w:rPr>
          <w:i/>
          <w:iCs/>
          <w:noProof/>
          <w:u w:val="single"/>
        </w:rPr>
      </w:pPr>
      <w:r>
        <w:rPr>
          <w:b/>
          <w:bCs/>
        </w:rPr>
        <w:t>Observation</w:t>
      </w:r>
      <w:r w:rsidRPr="002500B4">
        <w:rPr>
          <w:b/>
          <w:bCs/>
        </w:rPr>
        <w:t xml:space="preserve"> </w:t>
      </w:r>
      <w:r w:rsidR="007D131E">
        <w:rPr>
          <w:b/>
          <w:bCs/>
        </w:rPr>
        <w:t>1</w:t>
      </w:r>
      <w:r w:rsidR="006052B5">
        <w:rPr>
          <w:b/>
          <w:bCs/>
        </w:rPr>
        <w:t>-</w:t>
      </w:r>
      <w:r>
        <w:rPr>
          <w:b/>
          <w:bCs/>
        </w:rPr>
        <w:t>2</w:t>
      </w:r>
      <w:r w:rsidRPr="001A0479">
        <w:rPr>
          <w:b/>
          <w:bCs/>
        </w:rPr>
        <w:t xml:space="preserve">: </w:t>
      </w:r>
      <w:r w:rsidRPr="00247091">
        <w:rPr>
          <w:i/>
          <w:iCs/>
          <w:u w:val="single"/>
        </w:rPr>
        <w:t>Link-level simulation can be used for the evaluation of beam prediction in the time domain.</w:t>
      </w:r>
    </w:p>
    <w:p w14:paraId="6F3DECAC" w14:textId="77777777" w:rsidR="00806244" w:rsidRDefault="00806244" w:rsidP="003227E3">
      <w:pPr>
        <w:jc w:val="both"/>
      </w:pPr>
    </w:p>
    <w:p w14:paraId="70B833D0" w14:textId="07D58168" w:rsidR="00DB4815" w:rsidRPr="009B6ADD" w:rsidRDefault="00DB4815" w:rsidP="00237ABF">
      <w:pPr>
        <w:jc w:val="both"/>
      </w:pPr>
      <w:r>
        <w:lastRenderedPageBreak/>
        <w:t>As mentioned in Proposal</w:t>
      </w:r>
      <w:r w:rsidR="000521FE">
        <w:t xml:space="preserve"> 1</w:t>
      </w:r>
      <w:r>
        <w:t>-1, the T</w:t>
      </w:r>
      <w:r w:rsidRPr="00DB4815">
        <w:t xml:space="preserve">able A.1.6.4 (LLS) of TR 38.802 </w:t>
      </w:r>
      <w:r>
        <w:t xml:space="preserve">can be used </w:t>
      </w:r>
      <w:r w:rsidRPr="00DB4815">
        <w:t>as the starting point</w:t>
      </w:r>
      <w:r>
        <w:t xml:space="preserve">, while </w:t>
      </w:r>
      <w:r w:rsidRPr="00DB4815">
        <w:t>necessary modifications/simplifications can be further discussed for</w:t>
      </w:r>
      <w:r>
        <w:t xml:space="preserve"> sub use case of</w:t>
      </w:r>
      <w:r w:rsidRPr="00DB4815">
        <w:t xml:space="preserve"> </w:t>
      </w:r>
      <w:r>
        <w:t>AI/ML-based</w:t>
      </w:r>
      <w:r w:rsidRPr="00DB4815">
        <w:t xml:space="preserve"> </w:t>
      </w:r>
      <w:r>
        <w:t xml:space="preserve">beam prediction in the time domain, with </w:t>
      </w:r>
      <w:r w:rsidR="00806244">
        <w:t>the changes and highlights provided in the following Table 1</w:t>
      </w:r>
      <w:r w:rsidR="00E55E2F">
        <w:t>-3</w:t>
      </w:r>
      <w:r>
        <w:t xml:space="preserve">. </w:t>
      </w:r>
    </w:p>
    <w:p w14:paraId="665C57D5" w14:textId="77777777" w:rsidR="00A50DBF" w:rsidRPr="00237ABF" w:rsidRDefault="00A50DBF" w:rsidP="00237ABF">
      <w:pPr>
        <w:ind w:left="1400" w:hangingChars="700" w:hanging="1400"/>
        <w:rPr>
          <w:rFonts w:eastAsia="宋体"/>
          <w:lang w:eastAsia="zh-CN"/>
        </w:rPr>
      </w:pPr>
    </w:p>
    <w:p w14:paraId="2BB156F1" w14:textId="40F89EEA" w:rsidR="00FB7358" w:rsidRDefault="00FB7358" w:rsidP="00237ABF">
      <w:pPr>
        <w:pStyle w:val="TH"/>
        <w:ind w:left="800"/>
      </w:pPr>
      <w:r>
        <w:rPr>
          <w:rFonts w:hint="eastAsia"/>
        </w:rPr>
        <w:t>Table</w:t>
      </w:r>
      <w:r w:rsidR="00DB4815">
        <w:t xml:space="preserve"> </w:t>
      </w:r>
      <w:r w:rsidR="00E55E2F">
        <w:t>1-3</w:t>
      </w:r>
      <w:r w:rsidR="007E1AFA">
        <w:t>:</w:t>
      </w:r>
      <w:r>
        <w:rPr>
          <w:rFonts w:hint="eastAsia"/>
        </w:rPr>
        <w:t xml:space="preserve"> </w:t>
      </w:r>
      <w:r w:rsidR="00DB4815">
        <w:t>Proposed general s</w:t>
      </w:r>
      <w:r w:rsidR="00DB4815" w:rsidRPr="00866C01">
        <w:t xml:space="preserve">imulation </w:t>
      </w:r>
      <w:r w:rsidRPr="00866C01">
        <w:t xml:space="preserve">assumptions for </w:t>
      </w:r>
      <w:r w:rsidR="00DB4815">
        <w:t xml:space="preserve">AI/ML </w:t>
      </w:r>
      <w:r w:rsidRPr="00866C01">
        <w:t>beam management</w:t>
      </w:r>
      <w:r>
        <w:t xml:space="preserve"> (</w:t>
      </w:r>
      <w:r w:rsidR="000521FE">
        <w:t xml:space="preserve">for </w:t>
      </w:r>
      <w:r>
        <w:t>LLS)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1"/>
        <w:gridCol w:w="7092"/>
      </w:tblGrid>
      <w:tr w:rsidR="00FB7358" w:rsidRPr="00614566" w14:paraId="7EA806AE" w14:textId="77777777" w:rsidTr="00237ABF">
        <w:tc>
          <w:tcPr>
            <w:tcW w:w="3251" w:type="dxa"/>
            <w:shd w:val="clear" w:color="auto" w:fill="D9D9D9"/>
            <w:tcMar>
              <w:top w:w="11" w:type="dxa"/>
              <w:left w:w="80" w:type="dxa"/>
              <w:bottom w:w="11" w:type="dxa"/>
              <w:right w:w="80" w:type="dxa"/>
            </w:tcMar>
            <w:vAlign w:val="center"/>
            <w:hideMark/>
          </w:tcPr>
          <w:p w14:paraId="4D6112EC" w14:textId="77777777" w:rsidR="00FB7358" w:rsidRPr="00614566" w:rsidRDefault="00FB7358" w:rsidP="00614566">
            <w:pPr>
              <w:pStyle w:val="TAH0"/>
              <w:keepNext w:val="0"/>
              <w:keepLines w:val="0"/>
              <w:rPr>
                <w:rFonts w:ascii="Times New Roman" w:hAnsi="Times New Roman"/>
                <w:sz w:val="20"/>
                <w:lang w:val="en-US" w:eastAsia="zh-CN"/>
              </w:rPr>
            </w:pPr>
            <w:r w:rsidRPr="00614566">
              <w:rPr>
                <w:rFonts w:ascii="Times New Roman" w:hAnsi="Times New Roman"/>
                <w:sz w:val="20"/>
                <w:lang w:val="en-US" w:eastAsia="zh-CN"/>
              </w:rPr>
              <w:t>Parameter</w:t>
            </w:r>
          </w:p>
        </w:tc>
        <w:tc>
          <w:tcPr>
            <w:tcW w:w="7092" w:type="dxa"/>
            <w:shd w:val="clear" w:color="auto" w:fill="D9D9D9"/>
            <w:tcMar>
              <w:top w:w="11" w:type="dxa"/>
              <w:left w:w="80" w:type="dxa"/>
              <w:bottom w:w="11" w:type="dxa"/>
              <w:right w:w="80" w:type="dxa"/>
            </w:tcMar>
            <w:vAlign w:val="center"/>
            <w:hideMark/>
          </w:tcPr>
          <w:p w14:paraId="201FCA7E" w14:textId="77777777" w:rsidR="00FB7358" w:rsidRPr="00614566" w:rsidRDefault="00FB7358" w:rsidP="00614566">
            <w:pPr>
              <w:pStyle w:val="TAH0"/>
              <w:keepNext w:val="0"/>
              <w:keepLines w:val="0"/>
              <w:rPr>
                <w:rFonts w:ascii="Times New Roman" w:hAnsi="Times New Roman"/>
                <w:sz w:val="20"/>
                <w:lang w:val="en-US" w:eastAsia="zh-CN"/>
              </w:rPr>
            </w:pPr>
            <w:r w:rsidRPr="00614566">
              <w:rPr>
                <w:rFonts w:ascii="Times New Roman" w:hAnsi="Times New Roman"/>
                <w:sz w:val="20"/>
                <w:lang w:val="en-US" w:eastAsia="zh-CN"/>
              </w:rPr>
              <w:t>Value</w:t>
            </w:r>
          </w:p>
        </w:tc>
      </w:tr>
      <w:tr w:rsidR="00FB7358" w:rsidRPr="00614566" w14:paraId="79C7999E" w14:textId="77777777" w:rsidTr="00237ABF">
        <w:tc>
          <w:tcPr>
            <w:tcW w:w="3251" w:type="dxa"/>
            <w:shd w:val="clear" w:color="auto" w:fill="auto"/>
            <w:tcMar>
              <w:top w:w="11" w:type="dxa"/>
              <w:left w:w="80" w:type="dxa"/>
              <w:bottom w:w="11" w:type="dxa"/>
              <w:right w:w="80" w:type="dxa"/>
            </w:tcMar>
          </w:tcPr>
          <w:p w14:paraId="0F154949"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Frequency</w:t>
            </w:r>
          </w:p>
        </w:tc>
        <w:tc>
          <w:tcPr>
            <w:tcW w:w="7092" w:type="dxa"/>
            <w:shd w:val="clear" w:color="auto" w:fill="auto"/>
            <w:tcMar>
              <w:top w:w="11" w:type="dxa"/>
              <w:left w:w="80" w:type="dxa"/>
              <w:bottom w:w="11" w:type="dxa"/>
              <w:right w:w="80" w:type="dxa"/>
            </w:tcMar>
          </w:tcPr>
          <w:p w14:paraId="3EA9239A"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30GHz.</w:t>
            </w:r>
          </w:p>
        </w:tc>
      </w:tr>
      <w:tr w:rsidR="00FB7358" w:rsidRPr="00614566" w14:paraId="0213AD43" w14:textId="77777777" w:rsidTr="00237ABF">
        <w:tc>
          <w:tcPr>
            <w:tcW w:w="3251" w:type="dxa"/>
            <w:shd w:val="clear" w:color="auto" w:fill="auto"/>
            <w:tcMar>
              <w:top w:w="11" w:type="dxa"/>
              <w:left w:w="80" w:type="dxa"/>
              <w:bottom w:w="11" w:type="dxa"/>
              <w:right w:w="80" w:type="dxa"/>
            </w:tcMar>
          </w:tcPr>
          <w:p w14:paraId="795D37F5" w14:textId="77777777" w:rsidR="00FB7358" w:rsidRPr="00614566" w:rsidRDefault="00FB7358" w:rsidP="00614566">
            <w:pPr>
              <w:pStyle w:val="TAL"/>
              <w:keepNext w:val="0"/>
              <w:keepLines w:val="0"/>
              <w:rPr>
                <w:rFonts w:ascii="Times New Roman" w:eastAsiaTheme="minorEastAsia" w:hAnsi="Times New Roman"/>
                <w:sz w:val="20"/>
                <w:lang w:eastAsia="ko-KR"/>
              </w:rPr>
            </w:pPr>
            <w:r w:rsidRPr="00614566">
              <w:rPr>
                <w:rFonts w:ascii="Times New Roman" w:eastAsiaTheme="minorEastAsia" w:hAnsi="Times New Roman"/>
                <w:sz w:val="20"/>
                <w:lang w:eastAsia="ko-KR"/>
              </w:rPr>
              <w:t>Subcarrier spacing</w:t>
            </w:r>
          </w:p>
        </w:tc>
        <w:tc>
          <w:tcPr>
            <w:tcW w:w="7092" w:type="dxa"/>
            <w:shd w:val="clear" w:color="auto" w:fill="auto"/>
            <w:tcMar>
              <w:top w:w="11" w:type="dxa"/>
              <w:left w:w="80" w:type="dxa"/>
              <w:bottom w:w="11" w:type="dxa"/>
              <w:right w:w="80" w:type="dxa"/>
            </w:tcMar>
          </w:tcPr>
          <w:p w14:paraId="0838B20F" w14:textId="445B443B" w:rsidR="00FB7358" w:rsidRPr="00614566" w:rsidRDefault="004A15B4" w:rsidP="00614566">
            <w:pPr>
              <w:pStyle w:val="TAL"/>
              <w:keepNext w:val="0"/>
              <w:keepLines w:val="0"/>
              <w:rPr>
                <w:rFonts w:ascii="Times New Roman" w:eastAsiaTheme="minorEastAsia" w:hAnsi="Times New Roman"/>
                <w:sz w:val="20"/>
                <w:lang w:eastAsia="ko-KR"/>
              </w:rPr>
            </w:pPr>
            <w:r w:rsidRPr="00614566">
              <w:rPr>
                <w:rFonts w:ascii="Times New Roman" w:eastAsiaTheme="minorEastAsia" w:hAnsi="Times New Roman"/>
                <w:sz w:val="20"/>
                <w:lang w:eastAsia="ko-KR"/>
              </w:rPr>
              <w:t>120kHz</w:t>
            </w:r>
          </w:p>
        </w:tc>
      </w:tr>
      <w:tr w:rsidR="00806244" w:rsidRPr="00614566" w14:paraId="24901CF0" w14:textId="77777777" w:rsidTr="00237ABF">
        <w:tc>
          <w:tcPr>
            <w:tcW w:w="3251" w:type="dxa"/>
            <w:shd w:val="clear" w:color="auto" w:fill="auto"/>
            <w:tcMar>
              <w:top w:w="11" w:type="dxa"/>
              <w:left w:w="80" w:type="dxa"/>
              <w:bottom w:w="11" w:type="dxa"/>
              <w:right w:w="80" w:type="dxa"/>
            </w:tcMar>
          </w:tcPr>
          <w:p w14:paraId="0C95D0B9" w14:textId="0CD1F818" w:rsidR="00806244" w:rsidRPr="00614566" w:rsidRDefault="00806244" w:rsidP="00614566">
            <w:pPr>
              <w:pStyle w:val="TAL"/>
              <w:keepNext w:val="0"/>
              <w:keepLines w:val="0"/>
              <w:rPr>
                <w:rFonts w:ascii="Times New Roman" w:hAnsi="Times New Roman"/>
                <w:sz w:val="20"/>
              </w:rPr>
            </w:pPr>
            <w:r w:rsidRPr="00614566">
              <w:rPr>
                <w:rFonts w:ascii="Times New Roman" w:hAnsi="Times New Roman"/>
                <w:sz w:val="20"/>
              </w:rPr>
              <w:t>Data allocation</w:t>
            </w:r>
          </w:p>
        </w:tc>
        <w:tc>
          <w:tcPr>
            <w:tcW w:w="7092" w:type="dxa"/>
            <w:shd w:val="clear" w:color="auto" w:fill="auto"/>
            <w:tcMar>
              <w:top w:w="11" w:type="dxa"/>
              <w:left w:w="80" w:type="dxa"/>
              <w:bottom w:w="11" w:type="dxa"/>
              <w:right w:w="80" w:type="dxa"/>
            </w:tcMar>
          </w:tcPr>
          <w:p w14:paraId="0C8A8DB0" w14:textId="77777777" w:rsidR="00806244" w:rsidRPr="00614566" w:rsidRDefault="00806244" w:rsidP="00614566">
            <w:pPr>
              <w:pStyle w:val="TAL"/>
              <w:keepNext w:val="0"/>
              <w:keepLines w:val="0"/>
              <w:rPr>
                <w:rFonts w:ascii="Times New Roman" w:hAnsi="Times New Roman"/>
                <w:sz w:val="20"/>
              </w:rPr>
            </w:pPr>
            <w:r w:rsidRPr="00614566">
              <w:rPr>
                <w:rFonts w:ascii="Times New Roman" w:hAnsi="Times New Roman"/>
                <w:sz w:val="20"/>
              </w:rPr>
              <w:t>8 RBs</w:t>
            </w:r>
          </w:p>
          <w:p w14:paraId="6A74F962" w14:textId="3A6A5CD3" w:rsidR="00806244" w:rsidRPr="00614566" w:rsidRDefault="00806244" w:rsidP="00614566">
            <w:pPr>
              <w:pStyle w:val="TAL"/>
              <w:keepNext w:val="0"/>
              <w:keepLines w:val="0"/>
              <w:rPr>
                <w:rFonts w:ascii="Times New Roman" w:hAnsi="Times New Roman"/>
                <w:sz w:val="20"/>
              </w:rPr>
            </w:pPr>
            <w:r w:rsidRPr="00614566">
              <w:rPr>
                <w:rFonts w:ascii="Times New Roman" w:hAnsi="Times New Roman"/>
                <w:sz w:val="20"/>
              </w:rPr>
              <w:t>First 2 OFDM symbols for PDCCH, and following 12 OFDM symbols for data channel</w:t>
            </w:r>
          </w:p>
        </w:tc>
      </w:tr>
      <w:tr w:rsidR="00806244" w:rsidRPr="00614566" w14:paraId="229E9E9B" w14:textId="77777777" w:rsidTr="00237ABF">
        <w:tc>
          <w:tcPr>
            <w:tcW w:w="3251" w:type="dxa"/>
            <w:shd w:val="clear" w:color="auto" w:fill="auto"/>
            <w:tcMar>
              <w:top w:w="11" w:type="dxa"/>
              <w:left w:w="80" w:type="dxa"/>
              <w:bottom w:w="11" w:type="dxa"/>
              <w:right w:w="80" w:type="dxa"/>
            </w:tcMar>
          </w:tcPr>
          <w:p w14:paraId="6FCB5B85" w14:textId="33C6D0C1" w:rsidR="00806244" w:rsidRPr="00614566" w:rsidRDefault="00806244" w:rsidP="00614566">
            <w:pPr>
              <w:pStyle w:val="TAL"/>
              <w:keepNext w:val="0"/>
              <w:keepLines w:val="0"/>
              <w:rPr>
                <w:rFonts w:ascii="Times New Roman" w:hAnsi="Times New Roman"/>
                <w:sz w:val="20"/>
              </w:rPr>
            </w:pPr>
            <w:r w:rsidRPr="00614566">
              <w:rPr>
                <w:rFonts w:ascii="Times New Roman" w:hAnsi="Times New Roman"/>
                <w:sz w:val="20"/>
              </w:rPr>
              <w:t>PDCCH decoding</w:t>
            </w:r>
          </w:p>
        </w:tc>
        <w:tc>
          <w:tcPr>
            <w:tcW w:w="7092" w:type="dxa"/>
            <w:shd w:val="clear" w:color="auto" w:fill="auto"/>
            <w:tcMar>
              <w:top w:w="11" w:type="dxa"/>
              <w:left w:w="80" w:type="dxa"/>
              <w:bottom w:w="11" w:type="dxa"/>
              <w:right w:w="80" w:type="dxa"/>
            </w:tcMar>
          </w:tcPr>
          <w:p w14:paraId="6782DE7F" w14:textId="76B83A36" w:rsidR="00806244" w:rsidRPr="00614566" w:rsidRDefault="00806244" w:rsidP="00614566">
            <w:pPr>
              <w:pStyle w:val="TAL"/>
              <w:keepNext w:val="0"/>
              <w:keepLines w:val="0"/>
              <w:rPr>
                <w:rFonts w:ascii="Times New Roman" w:hAnsi="Times New Roman"/>
                <w:sz w:val="20"/>
              </w:rPr>
            </w:pPr>
            <w:r w:rsidRPr="00614566">
              <w:rPr>
                <w:rFonts w:ascii="Times New Roman" w:hAnsi="Times New Roman"/>
                <w:sz w:val="20"/>
              </w:rPr>
              <w:t xml:space="preserve">Ideal or Non-ideal (Companies explain how is </w:t>
            </w:r>
            <w:proofErr w:type="spellStart"/>
            <w:r w:rsidRPr="00614566">
              <w:rPr>
                <w:rFonts w:ascii="Times New Roman" w:hAnsi="Times New Roman"/>
                <w:sz w:val="20"/>
              </w:rPr>
              <w:t>modeled</w:t>
            </w:r>
            <w:proofErr w:type="spellEnd"/>
            <w:r w:rsidRPr="00614566">
              <w:rPr>
                <w:rFonts w:ascii="Times New Roman" w:hAnsi="Times New Roman"/>
                <w:sz w:val="20"/>
              </w:rPr>
              <w:t>)</w:t>
            </w:r>
          </w:p>
        </w:tc>
      </w:tr>
      <w:tr w:rsidR="00FB7358" w:rsidRPr="00614566" w14:paraId="6C5E3E73" w14:textId="77777777" w:rsidTr="00237ABF">
        <w:tc>
          <w:tcPr>
            <w:tcW w:w="3251" w:type="dxa"/>
            <w:shd w:val="clear" w:color="auto" w:fill="auto"/>
            <w:tcMar>
              <w:top w:w="11" w:type="dxa"/>
              <w:left w:w="80" w:type="dxa"/>
              <w:bottom w:w="11" w:type="dxa"/>
              <w:right w:w="80" w:type="dxa"/>
            </w:tcMar>
          </w:tcPr>
          <w:p w14:paraId="47EAA594"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Channel model</w:t>
            </w:r>
          </w:p>
        </w:tc>
        <w:tc>
          <w:tcPr>
            <w:tcW w:w="7092" w:type="dxa"/>
            <w:shd w:val="clear" w:color="auto" w:fill="auto"/>
            <w:tcMar>
              <w:top w:w="11" w:type="dxa"/>
              <w:left w:w="80" w:type="dxa"/>
              <w:bottom w:w="11" w:type="dxa"/>
              <w:right w:w="80" w:type="dxa"/>
            </w:tcMar>
          </w:tcPr>
          <w:p w14:paraId="0FDEE820" w14:textId="7C5576CD"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CDL-D extension</w:t>
            </w:r>
          </w:p>
          <w:p w14:paraId="757BD76F"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Indoor: DS = 20ns</w:t>
            </w:r>
          </w:p>
          <w:p w14:paraId="2B04A5ED"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Outdoor: DS = 100ns</w:t>
            </w:r>
          </w:p>
        </w:tc>
      </w:tr>
      <w:tr w:rsidR="00FB7358" w:rsidRPr="00614566" w14:paraId="6E949AA4" w14:textId="77777777" w:rsidTr="00237ABF">
        <w:tc>
          <w:tcPr>
            <w:tcW w:w="3251" w:type="dxa"/>
            <w:shd w:val="clear" w:color="auto" w:fill="auto"/>
            <w:tcMar>
              <w:top w:w="11" w:type="dxa"/>
              <w:left w:w="80" w:type="dxa"/>
              <w:bottom w:w="11" w:type="dxa"/>
              <w:right w:w="80" w:type="dxa"/>
            </w:tcMar>
            <w:vAlign w:val="center"/>
            <w:hideMark/>
          </w:tcPr>
          <w:p w14:paraId="768EBB4F"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kern w:val="2"/>
                <w:sz w:val="20"/>
              </w:rPr>
              <w:t>BS antenna configurations</w:t>
            </w:r>
          </w:p>
        </w:tc>
        <w:tc>
          <w:tcPr>
            <w:tcW w:w="7092" w:type="dxa"/>
            <w:shd w:val="clear" w:color="auto" w:fill="auto"/>
            <w:tcMar>
              <w:top w:w="11" w:type="dxa"/>
              <w:left w:w="80" w:type="dxa"/>
              <w:bottom w:w="11" w:type="dxa"/>
              <w:right w:w="80" w:type="dxa"/>
            </w:tcMar>
            <w:hideMark/>
          </w:tcPr>
          <w:p w14:paraId="5CB4B784" w14:textId="77777777" w:rsidR="00FB7358" w:rsidRPr="00614566" w:rsidRDefault="00FB7358" w:rsidP="00614566">
            <w:pPr>
              <w:pStyle w:val="TAL"/>
              <w:keepNext w:val="0"/>
              <w:keepLines w:val="0"/>
              <w:rPr>
                <w:rFonts w:ascii="Times New Roman" w:hAnsi="Times New Roman"/>
                <w:kern w:val="2"/>
                <w:sz w:val="20"/>
              </w:rPr>
            </w:pPr>
            <w:r w:rsidRPr="00614566">
              <w:rPr>
                <w:rFonts w:ascii="Times New Roman" w:hAnsi="Times New Roman"/>
                <w:kern w:val="2"/>
                <w:sz w:val="20"/>
              </w:rPr>
              <w:t>(M, N, P, M</w:t>
            </w:r>
            <w:r w:rsidRPr="00614566">
              <w:rPr>
                <w:rFonts w:ascii="Times New Roman" w:hAnsi="Times New Roman"/>
                <w:kern w:val="2"/>
                <w:sz w:val="20"/>
                <w:vertAlign w:val="subscript"/>
              </w:rPr>
              <w:t>g</w:t>
            </w:r>
            <w:r w:rsidRPr="00614566">
              <w:rPr>
                <w:rFonts w:ascii="Times New Roman" w:hAnsi="Times New Roman"/>
                <w:kern w:val="2"/>
                <w:sz w:val="20"/>
              </w:rPr>
              <w:t>, N</w:t>
            </w:r>
            <w:r w:rsidRPr="00614566">
              <w:rPr>
                <w:rFonts w:ascii="Times New Roman" w:hAnsi="Times New Roman"/>
                <w:kern w:val="2"/>
                <w:sz w:val="20"/>
                <w:vertAlign w:val="subscript"/>
              </w:rPr>
              <w:t>g</w:t>
            </w:r>
            <w:r w:rsidRPr="00614566">
              <w:rPr>
                <w:rFonts w:ascii="Times New Roman" w:hAnsi="Times New Roman"/>
                <w:kern w:val="2"/>
                <w:sz w:val="20"/>
              </w:rPr>
              <w:t xml:space="preserve">) = (4, 8, 2, 1, 1). </w:t>
            </w:r>
          </w:p>
          <w:p w14:paraId="1BF1197F" w14:textId="77777777" w:rsidR="00FB7358" w:rsidRPr="00614566" w:rsidRDefault="00FB7358" w:rsidP="00614566">
            <w:pPr>
              <w:pStyle w:val="TAL"/>
              <w:keepNext w:val="0"/>
              <w:keepLines w:val="0"/>
              <w:rPr>
                <w:rFonts w:ascii="Times New Roman" w:hAnsi="Times New Roman"/>
                <w:kern w:val="2"/>
                <w:sz w:val="20"/>
                <w:lang w:val="sv-SE"/>
              </w:rPr>
            </w:pPr>
            <w:r w:rsidRPr="00614566">
              <w:rPr>
                <w:rFonts w:ascii="Times New Roman" w:hAnsi="Times New Roman"/>
                <w:sz w:val="20"/>
                <w:lang w:val="sv-SE"/>
              </w:rPr>
              <w:t>(d</w:t>
            </w:r>
            <w:r w:rsidRPr="00614566">
              <w:rPr>
                <w:rFonts w:ascii="Times New Roman" w:hAnsi="Times New Roman"/>
                <w:sz w:val="20"/>
                <w:vertAlign w:val="subscript"/>
                <w:lang w:val="sv-SE"/>
              </w:rPr>
              <w:t>V</w:t>
            </w:r>
            <w:r w:rsidRPr="00614566">
              <w:rPr>
                <w:rFonts w:ascii="Times New Roman" w:hAnsi="Times New Roman"/>
                <w:sz w:val="20"/>
                <w:lang w:val="sv-SE"/>
              </w:rPr>
              <w:t>, d</w:t>
            </w:r>
            <w:r w:rsidRPr="00614566">
              <w:rPr>
                <w:rFonts w:ascii="Times New Roman" w:hAnsi="Times New Roman"/>
                <w:sz w:val="20"/>
                <w:vertAlign w:val="subscript"/>
                <w:lang w:val="sv-SE"/>
              </w:rPr>
              <w:t>H</w:t>
            </w:r>
            <w:r w:rsidRPr="00614566">
              <w:rPr>
                <w:rFonts w:ascii="Times New Roman" w:hAnsi="Times New Roman"/>
                <w:sz w:val="20"/>
                <w:lang w:val="sv-SE"/>
              </w:rPr>
              <w:t>)</w:t>
            </w:r>
            <w:r w:rsidRPr="00614566">
              <w:rPr>
                <w:rFonts w:ascii="Times New Roman" w:hAnsi="Times New Roman"/>
                <w:kern w:val="2"/>
                <w:sz w:val="20"/>
                <w:lang w:val="sv-SE"/>
              </w:rPr>
              <w:t xml:space="preserve"> = (0.5, 0.5) </w:t>
            </w:r>
            <w:r w:rsidRPr="00614566">
              <w:rPr>
                <w:rFonts w:ascii="Times New Roman" w:hAnsi="Times New Roman"/>
                <w:kern w:val="2"/>
                <w:sz w:val="20"/>
              </w:rPr>
              <w:t>λ</w:t>
            </w:r>
            <w:r w:rsidRPr="00614566">
              <w:rPr>
                <w:rFonts w:ascii="Times New Roman" w:hAnsi="Times New Roman"/>
                <w:kern w:val="2"/>
                <w:sz w:val="20"/>
                <w:lang w:val="sv-SE"/>
              </w:rPr>
              <w:t>.</w:t>
            </w:r>
          </w:p>
          <w:p w14:paraId="0B6BEF1D" w14:textId="77777777" w:rsidR="00FB7358" w:rsidRPr="00614566" w:rsidRDefault="00FB7358" w:rsidP="00614566">
            <w:pPr>
              <w:pStyle w:val="TAL"/>
              <w:keepNext w:val="0"/>
              <w:keepLines w:val="0"/>
              <w:rPr>
                <w:rFonts w:ascii="Times New Roman" w:hAnsi="Times New Roman"/>
                <w:kern w:val="2"/>
                <w:sz w:val="20"/>
              </w:rPr>
            </w:pPr>
          </w:p>
          <w:p w14:paraId="46C0D412"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kern w:val="2"/>
                <w:sz w:val="20"/>
              </w:rPr>
              <w:t xml:space="preserve">Note: Other antenna configurations are not precluded. </w:t>
            </w:r>
          </w:p>
        </w:tc>
      </w:tr>
      <w:tr w:rsidR="00FB7358" w:rsidRPr="00614566" w14:paraId="5FACA125" w14:textId="77777777" w:rsidTr="00237ABF">
        <w:tc>
          <w:tcPr>
            <w:tcW w:w="3251" w:type="dxa"/>
            <w:shd w:val="clear" w:color="auto" w:fill="auto"/>
            <w:tcMar>
              <w:top w:w="11" w:type="dxa"/>
              <w:left w:w="80" w:type="dxa"/>
              <w:bottom w:w="11" w:type="dxa"/>
              <w:right w:w="80" w:type="dxa"/>
            </w:tcMar>
            <w:vAlign w:val="center"/>
            <w:hideMark/>
          </w:tcPr>
          <w:p w14:paraId="55FD7931"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kern w:val="2"/>
                <w:sz w:val="20"/>
              </w:rPr>
              <w:t>BS antenna element radiation pattern</w:t>
            </w:r>
          </w:p>
        </w:tc>
        <w:tc>
          <w:tcPr>
            <w:tcW w:w="7092" w:type="dxa"/>
            <w:shd w:val="clear" w:color="auto" w:fill="auto"/>
            <w:tcMar>
              <w:top w:w="11" w:type="dxa"/>
              <w:left w:w="80" w:type="dxa"/>
              <w:bottom w:w="11" w:type="dxa"/>
              <w:right w:w="80" w:type="dxa"/>
            </w:tcMar>
            <w:vAlign w:val="center"/>
            <w:hideMark/>
          </w:tcPr>
          <w:p w14:paraId="781F3120"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Table A.2.1-4 in TR 38.802</w:t>
            </w:r>
          </w:p>
        </w:tc>
      </w:tr>
      <w:tr w:rsidR="00FB7358" w:rsidRPr="00614566" w14:paraId="329EA668" w14:textId="77777777" w:rsidTr="00237ABF">
        <w:tc>
          <w:tcPr>
            <w:tcW w:w="3251" w:type="dxa"/>
            <w:shd w:val="clear" w:color="auto" w:fill="auto"/>
            <w:tcMar>
              <w:top w:w="11" w:type="dxa"/>
              <w:left w:w="80" w:type="dxa"/>
              <w:bottom w:w="11" w:type="dxa"/>
              <w:right w:w="80" w:type="dxa"/>
            </w:tcMar>
            <w:vAlign w:val="center"/>
          </w:tcPr>
          <w:p w14:paraId="7CAEE07B" w14:textId="77777777" w:rsidR="00FB7358" w:rsidRPr="00614566" w:rsidRDefault="00FB7358" w:rsidP="00614566">
            <w:pPr>
              <w:pStyle w:val="TAL"/>
              <w:keepNext w:val="0"/>
              <w:keepLines w:val="0"/>
              <w:rPr>
                <w:rFonts w:ascii="Times New Roman" w:hAnsi="Times New Roman"/>
                <w:kern w:val="2"/>
                <w:sz w:val="20"/>
                <w:lang w:val="en-US"/>
              </w:rPr>
            </w:pPr>
            <w:r w:rsidRPr="00614566">
              <w:rPr>
                <w:rFonts w:ascii="Times New Roman" w:hAnsi="Times New Roman"/>
                <w:kern w:val="2"/>
                <w:sz w:val="20"/>
              </w:rPr>
              <w:t xml:space="preserve">BS/UE </w:t>
            </w:r>
            <w:proofErr w:type="spellStart"/>
            <w:r w:rsidRPr="00614566">
              <w:rPr>
                <w:rFonts w:ascii="Times New Roman" w:hAnsi="Times New Roman"/>
                <w:kern w:val="2"/>
                <w:sz w:val="20"/>
              </w:rPr>
              <w:t>beambook</w:t>
            </w:r>
            <w:proofErr w:type="spellEnd"/>
            <w:r w:rsidRPr="00614566">
              <w:rPr>
                <w:rFonts w:ascii="Times New Roman" w:hAnsi="Times New Roman"/>
                <w:kern w:val="2"/>
                <w:sz w:val="20"/>
              </w:rPr>
              <w:t xml:space="preserve"> design</w:t>
            </w:r>
          </w:p>
        </w:tc>
        <w:tc>
          <w:tcPr>
            <w:tcW w:w="7092" w:type="dxa"/>
            <w:shd w:val="clear" w:color="auto" w:fill="auto"/>
            <w:tcMar>
              <w:top w:w="11" w:type="dxa"/>
              <w:left w:w="80" w:type="dxa"/>
              <w:bottom w:w="11" w:type="dxa"/>
              <w:right w:w="80" w:type="dxa"/>
            </w:tcMar>
            <w:vAlign w:val="center"/>
          </w:tcPr>
          <w:p w14:paraId="5BE6B8EE"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Candidate total beam number: 32 beams at BS and 4 beams at UE.</w:t>
            </w:r>
          </w:p>
          <w:p w14:paraId="3D51722E"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The DFT beam candidate in beam selection is generated according to the uniform vertical and horizontal angular distribution shown as follows:</w:t>
            </w:r>
          </w:p>
          <w:p w14:paraId="789621E1"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 xml:space="preserve"> </w:t>
            </w:r>
            <w:r w:rsidRPr="00614566">
              <w:rPr>
                <w:rFonts w:ascii="Times New Roman" w:hAnsi="Times New Roman"/>
                <w:position w:val="-22"/>
                <w:sz w:val="20"/>
              </w:rPr>
              <w:object w:dxaOrig="1400" w:dyaOrig="560" w14:anchorId="18C3D439">
                <v:shape id="_x0000_i1027" type="#_x0000_t75" style="width:69.5pt;height:28.8pt" o:ole="">
                  <v:imagedata r:id="rId10" o:title=""/>
                </v:shape>
                <o:OLEObject Type="Embed" ProgID="Equation.DSMT4" ShapeID="_x0000_i1027" DrawAspect="Content" ObjectID="_1712767847" r:id="rId11"/>
              </w:object>
            </w:r>
            <w:r w:rsidRPr="00614566">
              <w:rPr>
                <w:rFonts w:ascii="Times New Roman" w:eastAsiaTheme="minorEastAsia" w:hAnsi="Times New Roman"/>
                <w:i/>
                <w:sz w:val="20"/>
                <w:lang w:eastAsia="zh-CN"/>
              </w:rPr>
              <w:t xml:space="preserve">, for </w:t>
            </w:r>
            <w:proofErr w:type="spellStart"/>
            <w:r w:rsidRPr="00614566">
              <w:rPr>
                <w:rFonts w:ascii="Times New Roman" w:eastAsiaTheme="minorEastAsia" w:hAnsi="Times New Roman"/>
                <w:i/>
                <w:sz w:val="20"/>
                <w:lang w:eastAsia="zh-CN"/>
              </w:rPr>
              <w:t>i</w:t>
            </w:r>
            <w:proofErr w:type="spellEnd"/>
            <w:r w:rsidRPr="00614566">
              <w:rPr>
                <w:rFonts w:ascii="Times New Roman" w:eastAsiaTheme="minorEastAsia" w:hAnsi="Times New Roman"/>
                <w:i/>
                <w:sz w:val="20"/>
                <w:lang w:eastAsia="zh-CN"/>
              </w:rPr>
              <w:t>=</w:t>
            </w:r>
            <w:proofErr w:type="gramStart"/>
            <w:r w:rsidRPr="00614566">
              <w:rPr>
                <w:rFonts w:ascii="Times New Roman" w:eastAsiaTheme="minorEastAsia" w:hAnsi="Times New Roman"/>
                <w:i/>
                <w:sz w:val="20"/>
                <w:lang w:eastAsia="zh-CN"/>
              </w:rPr>
              <w:t>1,…</w:t>
            </w:r>
            <w:proofErr w:type="gramEnd"/>
            <w:r w:rsidRPr="00614566">
              <w:rPr>
                <w:rFonts w:ascii="Times New Roman" w:hAnsi="Times New Roman"/>
                <w:i/>
                <w:sz w:val="20"/>
                <w:lang w:eastAsia="zh-CN"/>
              </w:rPr>
              <w:t>,</w:t>
            </w:r>
            <w:proofErr w:type="spellStart"/>
            <w:r w:rsidRPr="00614566">
              <w:rPr>
                <w:rFonts w:ascii="Times New Roman" w:hAnsi="Times New Roman"/>
                <w:i/>
                <w:sz w:val="20"/>
                <w:lang w:eastAsia="zh-CN"/>
              </w:rPr>
              <w:t>rN</w:t>
            </w:r>
            <w:proofErr w:type="spellEnd"/>
            <w:r w:rsidRPr="00614566">
              <w:rPr>
                <w:rFonts w:ascii="Times New Roman" w:hAnsi="Times New Roman"/>
                <w:i/>
                <w:sz w:val="20"/>
                <w:lang w:eastAsia="zh-CN"/>
              </w:rPr>
              <w:t xml:space="preserve">, </w:t>
            </w:r>
            <w:r w:rsidRPr="00614566">
              <w:rPr>
                <w:rFonts w:ascii="Times New Roman" w:hAnsi="Times New Roman"/>
                <w:sz w:val="20"/>
              </w:rPr>
              <w:t>where r (=1) denotes the oversampling factor, N denotes the number of vertical/horizontal antennas.</w:t>
            </w:r>
          </w:p>
        </w:tc>
      </w:tr>
      <w:tr w:rsidR="00746BC6" w:rsidRPr="00614566" w14:paraId="2205ACD1" w14:textId="77777777" w:rsidTr="00237ABF">
        <w:tc>
          <w:tcPr>
            <w:tcW w:w="3251" w:type="dxa"/>
            <w:shd w:val="clear" w:color="auto" w:fill="auto"/>
            <w:tcMar>
              <w:top w:w="11" w:type="dxa"/>
              <w:left w:w="80" w:type="dxa"/>
              <w:bottom w:w="11" w:type="dxa"/>
              <w:right w:w="80" w:type="dxa"/>
            </w:tcMar>
            <w:vAlign w:val="center"/>
          </w:tcPr>
          <w:p w14:paraId="3C7A032C" w14:textId="4AF9A299" w:rsidR="00746BC6" w:rsidRPr="00614566" w:rsidRDefault="00746BC6" w:rsidP="00614566">
            <w:pPr>
              <w:pStyle w:val="TAL"/>
              <w:keepNext w:val="0"/>
              <w:keepLines w:val="0"/>
              <w:rPr>
                <w:rFonts w:ascii="Times New Roman" w:hAnsi="Times New Roman"/>
                <w:sz w:val="20"/>
              </w:rPr>
            </w:pPr>
            <w:r w:rsidRPr="00614566">
              <w:rPr>
                <w:rFonts w:ascii="Times New Roman" w:hAnsi="Times New Roman"/>
                <w:sz w:val="20"/>
              </w:rPr>
              <w:t>TXRU mapping to antenna elements</w:t>
            </w:r>
          </w:p>
        </w:tc>
        <w:tc>
          <w:tcPr>
            <w:tcW w:w="7092" w:type="dxa"/>
            <w:shd w:val="clear" w:color="auto" w:fill="auto"/>
            <w:tcMar>
              <w:top w:w="11" w:type="dxa"/>
              <w:left w:w="80" w:type="dxa"/>
              <w:bottom w:w="11" w:type="dxa"/>
              <w:right w:w="80" w:type="dxa"/>
            </w:tcMar>
          </w:tcPr>
          <w:p w14:paraId="65DFA205" w14:textId="77777777" w:rsidR="00746BC6" w:rsidRPr="00614566" w:rsidRDefault="00746BC6" w:rsidP="00614566">
            <w:pPr>
              <w:pStyle w:val="TAL"/>
              <w:keepNext w:val="0"/>
              <w:keepLines w:val="0"/>
              <w:rPr>
                <w:rFonts w:ascii="Times New Roman" w:hAnsi="Times New Roman"/>
                <w:sz w:val="20"/>
              </w:rPr>
            </w:pPr>
            <w:r w:rsidRPr="00614566">
              <w:rPr>
                <w:rFonts w:ascii="Times New Roman" w:hAnsi="Times New Roman"/>
                <w:sz w:val="20"/>
              </w:rPr>
              <w:t>Companies explain details of the using TXRU mapping to antenna elements.</w:t>
            </w:r>
          </w:p>
          <w:p w14:paraId="4F577CDF" w14:textId="77777777" w:rsidR="00746BC6" w:rsidRPr="00614566" w:rsidRDefault="00746BC6" w:rsidP="00614566">
            <w:pPr>
              <w:pStyle w:val="TAL"/>
              <w:keepNext w:val="0"/>
              <w:keepLines w:val="0"/>
              <w:rPr>
                <w:rFonts w:ascii="Times New Roman" w:hAnsi="Times New Roman"/>
                <w:kern w:val="2"/>
                <w:sz w:val="20"/>
              </w:rPr>
            </w:pPr>
            <w:r w:rsidRPr="00614566">
              <w:rPr>
                <w:rFonts w:ascii="Times New Roman" w:hAnsi="Times New Roman"/>
                <w:kern w:val="2"/>
                <w:sz w:val="20"/>
              </w:rPr>
              <w:t>Notes:</w:t>
            </w:r>
          </w:p>
          <w:p w14:paraId="6A5E55CB" w14:textId="77777777" w:rsidR="00746BC6" w:rsidRPr="00614566" w:rsidRDefault="00746BC6" w:rsidP="00614566">
            <w:pPr>
              <w:pStyle w:val="TAL"/>
              <w:keepNext w:val="0"/>
              <w:keepLines w:val="0"/>
              <w:rPr>
                <w:rFonts w:ascii="Times New Roman" w:hAnsi="Times New Roman"/>
                <w:kern w:val="2"/>
                <w:sz w:val="20"/>
              </w:rPr>
            </w:pPr>
            <w:r w:rsidRPr="00614566">
              <w:rPr>
                <w:rFonts w:ascii="Times New Roman" w:hAnsi="Times New Roman"/>
                <w:kern w:val="2"/>
                <w:sz w:val="20"/>
              </w:rPr>
              <w:t xml:space="preserve">30GHz: 2D DFT based beam </w:t>
            </w:r>
            <w:r w:rsidRPr="00614566">
              <w:rPr>
                <w:rFonts w:ascii="Times New Roman" w:hAnsi="Times New Roman"/>
                <w:kern w:val="2"/>
                <w:sz w:val="20"/>
                <w:lang w:val="it-IT"/>
              </w:rPr>
              <w:t>per polarization</w:t>
            </w:r>
            <w:r w:rsidRPr="00614566">
              <w:rPr>
                <w:rFonts w:ascii="Times New Roman" w:hAnsi="Times New Roman"/>
                <w:kern w:val="2"/>
                <w:sz w:val="20"/>
              </w:rPr>
              <w:t xml:space="preserve"> as a baseline;</w:t>
            </w:r>
          </w:p>
          <w:p w14:paraId="2FD88F7E" w14:textId="3A3C8940" w:rsidR="00746BC6" w:rsidRPr="00614566" w:rsidRDefault="00746BC6" w:rsidP="00614566">
            <w:pPr>
              <w:pStyle w:val="TAL"/>
              <w:keepNext w:val="0"/>
              <w:keepLines w:val="0"/>
              <w:rPr>
                <w:rFonts w:ascii="Times New Roman" w:hAnsi="Times New Roman"/>
                <w:sz w:val="20"/>
              </w:rPr>
            </w:pPr>
          </w:p>
        </w:tc>
      </w:tr>
      <w:tr w:rsidR="00746BC6" w:rsidRPr="00614566" w14:paraId="1B032CE3" w14:textId="77777777" w:rsidTr="007C0DF0">
        <w:tc>
          <w:tcPr>
            <w:tcW w:w="3251" w:type="dxa"/>
            <w:shd w:val="clear" w:color="auto" w:fill="auto"/>
            <w:tcMar>
              <w:top w:w="11" w:type="dxa"/>
              <w:left w:w="80" w:type="dxa"/>
              <w:bottom w:w="11" w:type="dxa"/>
              <w:right w:w="80" w:type="dxa"/>
            </w:tcMar>
            <w:vAlign w:val="center"/>
          </w:tcPr>
          <w:p w14:paraId="2B76D7F5" w14:textId="7E6046D1" w:rsidR="00746BC6" w:rsidRPr="00614566" w:rsidRDefault="00746BC6" w:rsidP="00614566">
            <w:pPr>
              <w:pStyle w:val="TAL"/>
              <w:keepNext w:val="0"/>
              <w:keepLines w:val="0"/>
              <w:rPr>
                <w:rFonts w:ascii="Times New Roman" w:hAnsi="Times New Roman"/>
                <w:sz w:val="20"/>
              </w:rPr>
            </w:pPr>
            <w:r w:rsidRPr="00614566">
              <w:rPr>
                <w:rFonts w:ascii="Times New Roman" w:hAnsi="Times New Roman"/>
                <w:sz w:val="20"/>
              </w:rPr>
              <w:t>TXRU mapping weights</w:t>
            </w:r>
          </w:p>
        </w:tc>
        <w:tc>
          <w:tcPr>
            <w:tcW w:w="7092" w:type="dxa"/>
            <w:shd w:val="clear" w:color="auto" w:fill="auto"/>
            <w:tcMar>
              <w:top w:w="11" w:type="dxa"/>
              <w:left w:w="80" w:type="dxa"/>
              <w:bottom w:w="11" w:type="dxa"/>
              <w:right w:w="80" w:type="dxa"/>
            </w:tcMar>
            <w:vAlign w:val="center"/>
          </w:tcPr>
          <w:p w14:paraId="09479A9D" w14:textId="4E89CD3D" w:rsidR="00746BC6" w:rsidRPr="00614566" w:rsidRDefault="00746BC6" w:rsidP="00614566">
            <w:pPr>
              <w:pStyle w:val="TAL"/>
              <w:keepNext w:val="0"/>
              <w:keepLines w:val="0"/>
              <w:rPr>
                <w:rFonts w:ascii="Times New Roman" w:hAnsi="Times New Roman"/>
                <w:sz w:val="20"/>
              </w:rPr>
            </w:pPr>
            <w:r w:rsidRPr="00614566">
              <w:rPr>
                <w:rFonts w:ascii="Times New Roman" w:hAnsi="Times New Roman"/>
                <w:sz w:val="20"/>
              </w:rPr>
              <w:t>Companies explain details of the using TXRU mapping weights.</w:t>
            </w:r>
          </w:p>
        </w:tc>
      </w:tr>
      <w:tr w:rsidR="00746BC6" w:rsidRPr="00614566" w14:paraId="5C8F8A2E" w14:textId="77777777" w:rsidTr="007C0DF0">
        <w:tc>
          <w:tcPr>
            <w:tcW w:w="3251" w:type="dxa"/>
            <w:shd w:val="clear" w:color="auto" w:fill="auto"/>
            <w:tcMar>
              <w:top w:w="11" w:type="dxa"/>
              <w:left w:w="80" w:type="dxa"/>
              <w:bottom w:w="11" w:type="dxa"/>
              <w:right w:w="80" w:type="dxa"/>
            </w:tcMar>
            <w:vAlign w:val="center"/>
          </w:tcPr>
          <w:p w14:paraId="6333D92A" w14:textId="7384B928" w:rsidR="00746BC6" w:rsidRPr="00614566" w:rsidRDefault="00746BC6" w:rsidP="00614566">
            <w:pPr>
              <w:pStyle w:val="TAL"/>
              <w:keepNext w:val="0"/>
              <w:keepLines w:val="0"/>
              <w:rPr>
                <w:rFonts w:ascii="Times New Roman" w:hAnsi="Times New Roman"/>
                <w:kern w:val="2"/>
                <w:sz w:val="20"/>
              </w:rPr>
            </w:pPr>
            <w:r w:rsidRPr="00614566">
              <w:rPr>
                <w:rFonts w:ascii="Times New Roman" w:hAnsi="Times New Roman"/>
                <w:sz w:val="20"/>
              </w:rPr>
              <w:t>Procedure of beam sweeping</w:t>
            </w:r>
          </w:p>
        </w:tc>
        <w:tc>
          <w:tcPr>
            <w:tcW w:w="7092" w:type="dxa"/>
            <w:shd w:val="clear" w:color="auto" w:fill="auto"/>
            <w:tcMar>
              <w:top w:w="11" w:type="dxa"/>
              <w:left w:w="80" w:type="dxa"/>
              <w:bottom w:w="11" w:type="dxa"/>
              <w:right w:w="80" w:type="dxa"/>
            </w:tcMar>
            <w:vAlign w:val="center"/>
          </w:tcPr>
          <w:p w14:paraId="571F0855" w14:textId="45C01CBB" w:rsidR="00746BC6" w:rsidRPr="00614566" w:rsidRDefault="00746BC6" w:rsidP="00614566">
            <w:pPr>
              <w:pStyle w:val="TAL"/>
              <w:keepNext w:val="0"/>
              <w:keepLines w:val="0"/>
              <w:rPr>
                <w:rFonts w:ascii="Times New Roman" w:hAnsi="Times New Roman"/>
                <w:sz w:val="20"/>
              </w:rPr>
            </w:pPr>
            <w:r w:rsidRPr="00614566">
              <w:rPr>
                <w:rFonts w:ascii="Times New Roman" w:hAnsi="Times New Roman"/>
                <w:sz w:val="20"/>
              </w:rPr>
              <w:t>Companies explain details of procedure of beam sweeping.</w:t>
            </w:r>
          </w:p>
        </w:tc>
      </w:tr>
      <w:tr w:rsidR="00746BC6" w:rsidRPr="00614566" w14:paraId="05FC818F" w14:textId="77777777" w:rsidTr="007C0DF0">
        <w:tc>
          <w:tcPr>
            <w:tcW w:w="3251" w:type="dxa"/>
            <w:shd w:val="clear" w:color="auto" w:fill="auto"/>
            <w:tcMar>
              <w:top w:w="11" w:type="dxa"/>
              <w:left w:w="80" w:type="dxa"/>
              <w:bottom w:w="11" w:type="dxa"/>
              <w:right w:w="80" w:type="dxa"/>
            </w:tcMar>
            <w:vAlign w:val="center"/>
          </w:tcPr>
          <w:p w14:paraId="5AC8F02C" w14:textId="200B96F1" w:rsidR="00746BC6" w:rsidRPr="00614566" w:rsidRDefault="00746BC6" w:rsidP="00614566">
            <w:pPr>
              <w:pStyle w:val="TAL"/>
              <w:keepNext w:val="0"/>
              <w:keepLines w:val="0"/>
              <w:rPr>
                <w:rFonts w:ascii="Times New Roman" w:hAnsi="Times New Roman"/>
                <w:sz w:val="20"/>
              </w:rPr>
            </w:pPr>
            <w:r w:rsidRPr="00614566">
              <w:rPr>
                <w:rFonts w:ascii="Times New Roman" w:hAnsi="Times New Roman"/>
                <w:sz w:val="20"/>
              </w:rPr>
              <w:t>Criteria for beam selection</w:t>
            </w:r>
          </w:p>
        </w:tc>
        <w:tc>
          <w:tcPr>
            <w:tcW w:w="7092" w:type="dxa"/>
            <w:shd w:val="clear" w:color="auto" w:fill="auto"/>
            <w:tcMar>
              <w:top w:w="11" w:type="dxa"/>
              <w:left w:w="80" w:type="dxa"/>
              <w:bottom w:w="11" w:type="dxa"/>
              <w:right w:w="80" w:type="dxa"/>
            </w:tcMar>
            <w:vAlign w:val="center"/>
          </w:tcPr>
          <w:p w14:paraId="69B2A8A4" w14:textId="77AA57B7" w:rsidR="00746BC6" w:rsidRPr="00614566" w:rsidRDefault="00746BC6" w:rsidP="00614566">
            <w:pPr>
              <w:pStyle w:val="TAL"/>
              <w:keepNext w:val="0"/>
              <w:keepLines w:val="0"/>
              <w:rPr>
                <w:rFonts w:ascii="Times New Roman" w:hAnsi="Times New Roman"/>
                <w:sz w:val="20"/>
              </w:rPr>
            </w:pPr>
            <w:r w:rsidRPr="00614566">
              <w:rPr>
                <w:rFonts w:ascii="Times New Roman" w:hAnsi="Times New Roman"/>
                <w:sz w:val="20"/>
              </w:rPr>
              <w:t>Companies explain details of criteria for beam selection.</w:t>
            </w:r>
          </w:p>
        </w:tc>
      </w:tr>
      <w:tr w:rsidR="00FB7358" w:rsidRPr="00614566" w14:paraId="7ABC1911" w14:textId="77777777" w:rsidTr="00237ABF">
        <w:tc>
          <w:tcPr>
            <w:tcW w:w="3251" w:type="dxa"/>
            <w:shd w:val="clear" w:color="auto" w:fill="auto"/>
            <w:tcMar>
              <w:top w:w="11" w:type="dxa"/>
              <w:left w:w="80" w:type="dxa"/>
              <w:bottom w:w="11" w:type="dxa"/>
              <w:right w:w="80" w:type="dxa"/>
            </w:tcMar>
            <w:vAlign w:val="center"/>
          </w:tcPr>
          <w:p w14:paraId="0B62AC64" w14:textId="77777777" w:rsidR="00FB7358" w:rsidRPr="00614566" w:rsidRDefault="00FB7358" w:rsidP="00614566">
            <w:pPr>
              <w:pStyle w:val="TAL"/>
              <w:keepNext w:val="0"/>
              <w:keepLines w:val="0"/>
              <w:rPr>
                <w:rFonts w:ascii="Times New Roman" w:hAnsi="Times New Roman"/>
                <w:kern w:val="2"/>
                <w:sz w:val="20"/>
              </w:rPr>
            </w:pPr>
            <w:r w:rsidRPr="00614566">
              <w:rPr>
                <w:rFonts w:ascii="Times New Roman" w:hAnsi="Times New Roman"/>
                <w:kern w:val="2"/>
                <w:sz w:val="20"/>
              </w:rPr>
              <w:t xml:space="preserve">BS antenna height and antenna array </w:t>
            </w:r>
            <w:proofErr w:type="spellStart"/>
            <w:r w:rsidRPr="00614566">
              <w:rPr>
                <w:rFonts w:ascii="Times New Roman" w:hAnsi="Times New Roman"/>
                <w:kern w:val="2"/>
                <w:sz w:val="20"/>
              </w:rPr>
              <w:t>downtile</w:t>
            </w:r>
            <w:proofErr w:type="spellEnd"/>
            <w:r w:rsidRPr="00614566">
              <w:rPr>
                <w:rFonts w:ascii="Times New Roman" w:hAnsi="Times New Roman"/>
                <w:kern w:val="2"/>
                <w:sz w:val="20"/>
              </w:rPr>
              <w:t xml:space="preserve"> angle</w:t>
            </w:r>
          </w:p>
        </w:tc>
        <w:tc>
          <w:tcPr>
            <w:tcW w:w="7092" w:type="dxa"/>
            <w:shd w:val="clear" w:color="auto" w:fill="auto"/>
            <w:tcMar>
              <w:top w:w="11" w:type="dxa"/>
              <w:left w:w="80" w:type="dxa"/>
              <w:bottom w:w="11" w:type="dxa"/>
              <w:right w:w="80" w:type="dxa"/>
            </w:tcMar>
            <w:vAlign w:val="center"/>
          </w:tcPr>
          <w:p w14:paraId="637C2C2D"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Indoor: 3m, 180°</w:t>
            </w:r>
          </w:p>
          <w:p w14:paraId="2DB7AEDD"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Outdoor: 25m, 110°</w:t>
            </w:r>
          </w:p>
        </w:tc>
      </w:tr>
      <w:tr w:rsidR="00FB7358" w:rsidRPr="00614566" w14:paraId="343F0820" w14:textId="77777777" w:rsidTr="00237ABF">
        <w:tc>
          <w:tcPr>
            <w:tcW w:w="3251" w:type="dxa"/>
            <w:shd w:val="clear" w:color="auto" w:fill="auto"/>
            <w:tcMar>
              <w:top w:w="11" w:type="dxa"/>
              <w:left w:w="80" w:type="dxa"/>
              <w:bottom w:w="11" w:type="dxa"/>
              <w:right w:w="80" w:type="dxa"/>
            </w:tcMar>
            <w:vAlign w:val="center"/>
            <w:hideMark/>
          </w:tcPr>
          <w:p w14:paraId="1D1A97A4"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kern w:val="2"/>
                <w:sz w:val="20"/>
              </w:rPr>
              <w:t>UE antenna configurations</w:t>
            </w:r>
          </w:p>
        </w:tc>
        <w:tc>
          <w:tcPr>
            <w:tcW w:w="7092" w:type="dxa"/>
            <w:shd w:val="clear" w:color="auto" w:fill="auto"/>
            <w:tcMar>
              <w:top w:w="11" w:type="dxa"/>
              <w:left w:w="80" w:type="dxa"/>
              <w:bottom w:w="11" w:type="dxa"/>
              <w:right w:w="80" w:type="dxa"/>
            </w:tcMar>
            <w:hideMark/>
          </w:tcPr>
          <w:p w14:paraId="203828CD" w14:textId="77777777" w:rsidR="00FB7358" w:rsidRPr="00614566" w:rsidRDefault="00FB7358" w:rsidP="00614566">
            <w:pPr>
              <w:pStyle w:val="TAL"/>
              <w:keepNext w:val="0"/>
              <w:keepLines w:val="0"/>
              <w:rPr>
                <w:rFonts w:ascii="Times New Roman" w:hAnsi="Times New Roman"/>
                <w:kern w:val="2"/>
                <w:sz w:val="20"/>
              </w:rPr>
            </w:pPr>
            <w:r w:rsidRPr="00614566">
              <w:rPr>
                <w:rFonts w:ascii="Times New Roman" w:hAnsi="Times New Roman"/>
                <w:kern w:val="2"/>
                <w:sz w:val="20"/>
              </w:rPr>
              <w:t>(M, N, P, M</w:t>
            </w:r>
            <w:r w:rsidRPr="00614566">
              <w:rPr>
                <w:rFonts w:ascii="Times New Roman" w:hAnsi="Times New Roman"/>
                <w:kern w:val="2"/>
                <w:sz w:val="20"/>
                <w:vertAlign w:val="subscript"/>
              </w:rPr>
              <w:t>g</w:t>
            </w:r>
            <w:r w:rsidRPr="00614566">
              <w:rPr>
                <w:rFonts w:ascii="Times New Roman" w:hAnsi="Times New Roman"/>
                <w:kern w:val="2"/>
                <w:sz w:val="20"/>
              </w:rPr>
              <w:t>, N</w:t>
            </w:r>
            <w:r w:rsidRPr="00614566">
              <w:rPr>
                <w:rFonts w:ascii="Times New Roman" w:hAnsi="Times New Roman"/>
                <w:kern w:val="2"/>
                <w:sz w:val="20"/>
                <w:vertAlign w:val="subscript"/>
              </w:rPr>
              <w:t>g</w:t>
            </w:r>
            <w:r w:rsidRPr="00614566">
              <w:rPr>
                <w:rFonts w:ascii="Times New Roman" w:hAnsi="Times New Roman"/>
                <w:kern w:val="2"/>
                <w:sz w:val="20"/>
              </w:rPr>
              <w:t xml:space="preserve">) = (1, 4, 2, 1, 1). </w:t>
            </w:r>
          </w:p>
          <w:p w14:paraId="2581F91F" w14:textId="77777777" w:rsidR="00FB7358" w:rsidRPr="00614566" w:rsidRDefault="00FB7358" w:rsidP="00614566">
            <w:pPr>
              <w:pStyle w:val="TAL"/>
              <w:keepNext w:val="0"/>
              <w:keepLines w:val="0"/>
              <w:rPr>
                <w:rFonts w:ascii="Times New Roman" w:hAnsi="Times New Roman"/>
                <w:kern w:val="2"/>
                <w:sz w:val="20"/>
                <w:lang w:val="sv-SE"/>
              </w:rPr>
            </w:pPr>
            <w:r w:rsidRPr="00614566">
              <w:rPr>
                <w:rFonts w:ascii="Times New Roman" w:hAnsi="Times New Roman"/>
                <w:sz w:val="20"/>
                <w:lang w:val="sv-SE"/>
              </w:rPr>
              <w:t>(d</w:t>
            </w:r>
            <w:r w:rsidRPr="00614566">
              <w:rPr>
                <w:rFonts w:ascii="Times New Roman" w:hAnsi="Times New Roman"/>
                <w:sz w:val="20"/>
                <w:vertAlign w:val="subscript"/>
                <w:lang w:val="sv-SE"/>
              </w:rPr>
              <w:t>V</w:t>
            </w:r>
            <w:r w:rsidRPr="00614566">
              <w:rPr>
                <w:rFonts w:ascii="Times New Roman" w:hAnsi="Times New Roman"/>
                <w:sz w:val="20"/>
                <w:lang w:val="sv-SE"/>
              </w:rPr>
              <w:t>, d</w:t>
            </w:r>
            <w:r w:rsidRPr="00614566">
              <w:rPr>
                <w:rFonts w:ascii="Times New Roman" w:hAnsi="Times New Roman"/>
                <w:sz w:val="20"/>
                <w:vertAlign w:val="subscript"/>
                <w:lang w:val="sv-SE"/>
              </w:rPr>
              <w:t>H</w:t>
            </w:r>
            <w:r w:rsidRPr="00614566">
              <w:rPr>
                <w:rFonts w:ascii="Times New Roman" w:hAnsi="Times New Roman"/>
                <w:sz w:val="20"/>
                <w:lang w:val="sv-SE"/>
              </w:rPr>
              <w:t>)</w:t>
            </w:r>
            <w:r w:rsidRPr="00614566">
              <w:rPr>
                <w:rFonts w:ascii="Times New Roman" w:hAnsi="Times New Roman"/>
                <w:kern w:val="2"/>
                <w:sz w:val="20"/>
                <w:lang w:val="sv-SE"/>
              </w:rPr>
              <w:t xml:space="preserve"> = (0.5, 0.5) </w:t>
            </w:r>
            <w:r w:rsidRPr="00614566">
              <w:rPr>
                <w:rFonts w:ascii="Times New Roman" w:hAnsi="Times New Roman"/>
                <w:kern w:val="2"/>
                <w:sz w:val="20"/>
              </w:rPr>
              <w:t>λ</w:t>
            </w:r>
            <w:r w:rsidRPr="00614566">
              <w:rPr>
                <w:rFonts w:ascii="Times New Roman" w:hAnsi="Times New Roman"/>
                <w:kern w:val="2"/>
                <w:sz w:val="20"/>
                <w:lang w:val="sv-SE"/>
              </w:rPr>
              <w:t>.</w:t>
            </w:r>
          </w:p>
          <w:p w14:paraId="063EDA08" w14:textId="77777777" w:rsidR="00FB7358" w:rsidRPr="00614566" w:rsidRDefault="00FB7358" w:rsidP="00614566">
            <w:pPr>
              <w:pStyle w:val="TAL"/>
              <w:keepNext w:val="0"/>
              <w:keepLines w:val="0"/>
              <w:rPr>
                <w:rFonts w:ascii="Times New Roman" w:hAnsi="Times New Roman"/>
                <w:kern w:val="2"/>
                <w:sz w:val="20"/>
                <w:lang w:val="sv-SE"/>
              </w:rPr>
            </w:pPr>
            <w:r w:rsidRPr="00614566">
              <w:rPr>
                <w:rFonts w:ascii="Times New Roman" w:eastAsiaTheme="minorEastAsia" w:hAnsi="Times New Roman"/>
                <w:kern w:val="2"/>
                <w:sz w:val="20"/>
                <w:lang w:val="sv-SE" w:eastAsia="ko-KR"/>
              </w:rPr>
              <w:t xml:space="preserve">UE boresight: </w:t>
            </w:r>
            <w:r w:rsidRPr="00614566">
              <w:rPr>
                <w:rFonts w:ascii="Times New Roman" w:eastAsiaTheme="minorEastAsia" w:hAnsi="Times New Roman"/>
                <w:kern w:val="2"/>
                <w:sz w:val="20"/>
                <w:lang w:val="en-US"/>
              </w:rPr>
              <w:t>Uniform random [0,360] in azimuth</w:t>
            </w:r>
            <w:r w:rsidRPr="00614566">
              <w:rPr>
                <w:rFonts w:ascii="Times New Roman" w:hAnsi="Times New Roman"/>
                <w:kern w:val="2"/>
                <w:sz w:val="20"/>
                <w:lang w:val="sv-SE"/>
              </w:rPr>
              <w:t xml:space="preserve"> </w:t>
            </w:r>
          </w:p>
        </w:tc>
      </w:tr>
      <w:tr w:rsidR="00FB7358" w:rsidRPr="00614566" w14:paraId="0B8B4984" w14:textId="77777777" w:rsidTr="00237ABF">
        <w:tc>
          <w:tcPr>
            <w:tcW w:w="3251" w:type="dxa"/>
            <w:shd w:val="clear" w:color="auto" w:fill="auto"/>
            <w:tcMar>
              <w:top w:w="11" w:type="dxa"/>
              <w:left w:w="80" w:type="dxa"/>
              <w:bottom w:w="11" w:type="dxa"/>
              <w:right w:w="80" w:type="dxa"/>
            </w:tcMar>
            <w:vAlign w:val="center"/>
            <w:hideMark/>
          </w:tcPr>
          <w:p w14:paraId="71277556"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kern w:val="2"/>
                <w:sz w:val="20"/>
              </w:rPr>
              <w:t>UE antenna element radiation pattern</w:t>
            </w:r>
          </w:p>
        </w:tc>
        <w:tc>
          <w:tcPr>
            <w:tcW w:w="7092" w:type="dxa"/>
            <w:shd w:val="clear" w:color="auto" w:fill="auto"/>
            <w:tcMar>
              <w:top w:w="11" w:type="dxa"/>
              <w:left w:w="80" w:type="dxa"/>
              <w:bottom w:w="11" w:type="dxa"/>
              <w:right w:w="80" w:type="dxa"/>
            </w:tcMar>
            <w:hideMark/>
          </w:tcPr>
          <w:p w14:paraId="11CD498C"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TR 36.873</w:t>
            </w:r>
          </w:p>
        </w:tc>
      </w:tr>
      <w:tr w:rsidR="00FB7358" w:rsidRPr="00614566" w14:paraId="3C3B12BF" w14:textId="77777777" w:rsidTr="00237ABF">
        <w:tc>
          <w:tcPr>
            <w:tcW w:w="3251" w:type="dxa"/>
            <w:shd w:val="clear" w:color="auto" w:fill="auto"/>
            <w:tcMar>
              <w:top w:w="11" w:type="dxa"/>
              <w:left w:w="80" w:type="dxa"/>
              <w:bottom w:w="11" w:type="dxa"/>
              <w:right w:w="80" w:type="dxa"/>
            </w:tcMar>
            <w:vAlign w:val="center"/>
          </w:tcPr>
          <w:p w14:paraId="799015A1"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UE mobility model</w:t>
            </w:r>
          </w:p>
        </w:tc>
        <w:tc>
          <w:tcPr>
            <w:tcW w:w="7092" w:type="dxa"/>
            <w:shd w:val="clear" w:color="auto" w:fill="auto"/>
            <w:tcMar>
              <w:top w:w="11" w:type="dxa"/>
              <w:left w:w="80" w:type="dxa"/>
              <w:bottom w:w="11" w:type="dxa"/>
              <w:right w:w="80" w:type="dxa"/>
            </w:tcMar>
            <w:vAlign w:val="center"/>
          </w:tcPr>
          <w:p w14:paraId="279AC909" w14:textId="77777777" w:rsidR="00FB7358" w:rsidRPr="00614566" w:rsidRDefault="00FB7358" w:rsidP="00614566">
            <w:pPr>
              <w:pStyle w:val="TAL"/>
              <w:keepNext w:val="0"/>
              <w:keepLines w:val="0"/>
              <w:rPr>
                <w:rFonts w:ascii="Times New Roman" w:eastAsia="等线" w:hAnsi="Times New Roman"/>
                <w:sz w:val="20"/>
              </w:rPr>
            </w:pPr>
            <w:r w:rsidRPr="00614566">
              <w:rPr>
                <w:rFonts w:ascii="Times New Roman" w:eastAsia="等线" w:hAnsi="Times New Roman"/>
                <w:sz w:val="20"/>
              </w:rPr>
              <w:t xml:space="preserve">Option #1: Fixed trajectory. </w:t>
            </w:r>
          </w:p>
          <w:p w14:paraId="781F285F" w14:textId="77777777" w:rsidR="00FB7358" w:rsidRPr="00614566" w:rsidRDefault="00FB7358" w:rsidP="00614566">
            <w:pPr>
              <w:pStyle w:val="TAL"/>
              <w:keepNext w:val="0"/>
              <w:keepLines w:val="0"/>
              <w:ind w:left="800"/>
              <w:rPr>
                <w:rFonts w:ascii="Times New Roman" w:hAnsi="Times New Roman"/>
                <w:noProof/>
                <w:sz w:val="20"/>
              </w:rPr>
            </w:pPr>
            <w:r w:rsidRPr="00614566">
              <w:rPr>
                <w:rFonts w:ascii="Times New Roman" w:hAnsi="Times New Roman"/>
                <w:noProof/>
                <w:sz w:val="20"/>
                <w:lang w:val="en-US" w:eastAsia="ko-KR"/>
              </w:rPr>
              <w:drawing>
                <wp:inline distT="0" distB="0" distL="0" distR="0" wp14:anchorId="6BDB4961" wp14:editId="33AAAF23">
                  <wp:extent cx="2292824" cy="1106134"/>
                  <wp:effectExtent l="0" t="0" r="0" b="0"/>
                  <wp:docPr id="30"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29"/>
                          <pic:cNvPicPr>
                            <a:picLocks noChangeAspect="1"/>
                          </pic:cNvPicPr>
                        </pic:nvPicPr>
                        <pic:blipFill>
                          <a:blip r:embed="rId12"/>
                          <a:stretch>
                            <a:fillRect/>
                          </a:stretch>
                        </pic:blipFill>
                        <pic:spPr>
                          <a:xfrm>
                            <a:off x="0" y="0"/>
                            <a:ext cx="2307340" cy="1113137"/>
                          </a:xfrm>
                          <a:prstGeom prst="rect">
                            <a:avLst/>
                          </a:prstGeom>
                        </pic:spPr>
                      </pic:pic>
                    </a:graphicData>
                  </a:graphic>
                </wp:inline>
              </w:drawing>
            </w:r>
          </w:p>
          <w:p w14:paraId="5E5CB700" w14:textId="40A00E10" w:rsidR="00FB7358" w:rsidRPr="00614566" w:rsidRDefault="00FB7358" w:rsidP="00614566">
            <w:pPr>
              <w:ind w:left="800"/>
            </w:pPr>
            <w:r w:rsidRPr="00614566">
              <w:t xml:space="preserve">Indoor: </w:t>
            </w:r>
            <m:oMath>
              <m:sSub>
                <m:sSubPr>
                  <m:ctrlPr>
                    <w:rPr>
                      <w:rFonts w:ascii="Cambria Math" w:hAnsi="Cambria Math"/>
                      <w:i/>
                      <w:iCs/>
                    </w:rPr>
                  </m:ctrlPr>
                </m:sSubPr>
                <m:e>
                  <m:r>
                    <w:rPr>
                      <w:rFonts w:ascii="Cambria Math" w:hAnsi="Cambria Math"/>
                    </w:rPr>
                    <m:t>D</m:t>
                  </m:r>
                </m:e>
                <m:sub>
                  <m:r>
                    <w:rPr>
                      <w:rFonts w:ascii="Cambria Math" w:hAnsi="Cambria Math"/>
                    </w:rPr>
                    <m:t>min</m:t>
                  </m:r>
                </m:sub>
              </m:sSub>
              <m:r>
                <w:rPr>
                  <w:rFonts w:ascii="Cambria Math" w:hAnsi="Cambria Math"/>
                </w:rPr>
                <m:t>=10</m:t>
              </m:r>
            </m:oMath>
            <w:r w:rsidR="00800A49" w:rsidRPr="00614566">
              <w:t>m</w:t>
            </w:r>
            <w:r w:rsidRPr="00614566">
              <w:t xml:space="preserve">, </w:t>
            </w:r>
            <m:oMath>
              <m:sSub>
                <m:sSubPr>
                  <m:ctrlPr>
                    <w:rPr>
                      <w:rFonts w:ascii="Cambria Math" w:hAnsi="Cambria Math"/>
                      <w:i/>
                      <w:iCs/>
                    </w:rPr>
                  </m:ctrlPr>
                </m:sSubPr>
                <m:e>
                  <m:r>
                    <w:rPr>
                      <w:rFonts w:ascii="Cambria Math" w:hAnsi="Cambria Math"/>
                    </w:rPr>
                    <m:t>D</m:t>
                  </m:r>
                </m:e>
                <m:sub>
                  <m:r>
                    <w:rPr>
                      <w:rFonts w:ascii="Cambria Math" w:hAnsi="Cambria Math"/>
                    </w:rPr>
                    <m:t>s</m:t>
                  </m:r>
                </m:sub>
              </m:sSub>
              <m:r>
                <w:rPr>
                  <w:rFonts w:ascii="Cambria Math" w:hAnsi="Cambria Math"/>
                </w:rPr>
                <m:t>=20</m:t>
              </m:r>
            </m:oMath>
            <w:r w:rsidR="00800A49" w:rsidRPr="00614566">
              <w:t>m</w:t>
            </w:r>
            <w:r w:rsidRPr="00614566">
              <w:t>.</w:t>
            </w:r>
          </w:p>
          <w:p w14:paraId="25E569D2" w14:textId="57485906" w:rsidR="00FB7358" w:rsidRPr="00614566" w:rsidRDefault="00FB7358" w:rsidP="00614566">
            <w:pPr>
              <w:pStyle w:val="TAL"/>
              <w:keepNext w:val="0"/>
              <w:keepLines w:val="0"/>
              <w:ind w:left="800"/>
              <w:rPr>
                <w:rFonts w:ascii="Times New Roman" w:eastAsiaTheme="minorEastAsia" w:hAnsi="Times New Roman"/>
                <w:noProof/>
                <w:sz w:val="20"/>
                <w:lang w:eastAsia="ko-KR"/>
              </w:rPr>
            </w:pPr>
            <w:r w:rsidRPr="00614566">
              <w:rPr>
                <w:rFonts w:ascii="Times New Roman" w:hAnsi="Times New Roman"/>
                <w:sz w:val="20"/>
              </w:rPr>
              <w:t xml:space="preserve">Outdoor: </w:t>
            </w:r>
            <m:oMath>
              <m:sSub>
                <m:sSubPr>
                  <m:ctrlPr>
                    <w:rPr>
                      <w:rFonts w:ascii="Cambria Math" w:hAnsi="Cambria Math"/>
                      <w:i/>
                      <w:iCs/>
                      <w:sz w:val="20"/>
                    </w:rPr>
                  </m:ctrlPr>
                </m:sSubPr>
                <m:e>
                  <m:r>
                    <w:rPr>
                      <w:rFonts w:ascii="Cambria Math" w:hAnsi="Cambria Math"/>
                      <w:sz w:val="20"/>
                    </w:rPr>
                    <m:t>D</m:t>
                  </m:r>
                </m:e>
                <m:sub>
                  <m:r>
                    <w:rPr>
                      <w:rFonts w:ascii="Cambria Math" w:hAnsi="Cambria Math"/>
                      <w:sz w:val="20"/>
                    </w:rPr>
                    <m:t>min</m:t>
                  </m:r>
                </m:sub>
              </m:sSub>
              <m:r>
                <w:rPr>
                  <w:rFonts w:ascii="Cambria Math" w:hAnsi="Cambria Math"/>
                  <w:sz w:val="20"/>
                </w:rPr>
                <m:t>=100</m:t>
              </m:r>
            </m:oMath>
            <w:r w:rsidR="00800A49" w:rsidRPr="00614566">
              <w:rPr>
                <w:rFonts w:ascii="Times New Roman" w:eastAsiaTheme="minorEastAsia" w:hAnsi="Times New Roman"/>
                <w:sz w:val="20"/>
                <w:lang w:eastAsia="ko-KR"/>
              </w:rPr>
              <w:t>m</w:t>
            </w:r>
            <w:r w:rsidRPr="00614566">
              <w:rPr>
                <w:rFonts w:ascii="Times New Roman" w:hAnsi="Times New Roman"/>
                <w:sz w:val="20"/>
              </w:rPr>
              <w:t xml:space="preserve">, </w:t>
            </w:r>
            <m:oMath>
              <m:sSub>
                <m:sSubPr>
                  <m:ctrlPr>
                    <w:rPr>
                      <w:rFonts w:ascii="Cambria Math" w:hAnsi="Cambria Math"/>
                      <w:i/>
                      <w:iCs/>
                      <w:sz w:val="20"/>
                    </w:rPr>
                  </m:ctrlPr>
                </m:sSubPr>
                <m:e>
                  <m:r>
                    <w:rPr>
                      <w:rFonts w:ascii="Cambria Math" w:hAnsi="Cambria Math"/>
                      <w:sz w:val="20"/>
                    </w:rPr>
                    <m:t>D</m:t>
                  </m:r>
                </m:e>
                <m:sub>
                  <m:r>
                    <w:rPr>
                      <w:rFonts w:ascii="Cambria Math" w:hAnsi="Cambria Math"/>
                      <w:sz w:val="20"/>
                    </w:rPr>
                    <m:t>s</m:t>
                  </m:r>
                </m:sub>
              </m:sSub>
              <m:r>
                <w:rPr>
                  <w:rFonts w:ascii="Cambria Math" w:hAnsi="Cambria Math"/>
                  <w:sz w:val="20"/>
                </w:rPr>
                <m:t>=200</m:t>
              </m:r>
            </m:oMath>
            <w:r w:rsidR="00800A49" w:rsidRPr="00614566">
              <w:rPr>
                <w:rFonts w:ascii="Times New Roman" w:eastAsiaTheme="minorEastAsia" w:hAnsi="Times New Roman"/>
                <w:sz w:val="20"/>
                <w:lang w:eastAsia="ko-KR"/>
              </w:rPr>
              <w:t>m</w:t>
            </w:r>
            <w:r w:rsidRPr="00614566">
              <w:rPr>
                <w:rFonts w:ascii="Times New Roman" w:eastAsiaTheme="minorEastAsia" w:hAnsi="Times New Roman"/>
                <w:sz w:val="20"/>
                <w:lang w:eastAsia="ko-KR"/>
              </w:rPr>
              <w:t>.</w:t>
            </w:r>
          </w:p>
          <w:p w14:paraId="6D196990" w14:textId="77777777" w:rsidR="00FB7358" w:rsidRPr="00614566" w:rsidRDefault="00FB7358" w:rsidP="00614566">
            <w:pPr>
              <w:pStyle w:val="TAL"/>
              <w:keepNext w:val="0"/>
              <w:keepLines w:val="0"/>
              <w:rPr>
                <w:rFonts w:ascii="Times New Roman" w:hAnsi="Times New Roman"/>
                <w:noProof/>
                <w:sz w:val="20"/>
              </w:rPr>
            </w:pPr>
          </w:p>
          <w:p w14:paraId="02F3B612" w14:textId="77777777" w:rsidR="00FB7358" w:rsidRPr="00614566" w:rsidRDefault="00FB7358" w:rsidP="00614566">
            <w:pPr>
              <w:pStyle w:val="TAL"/>
              <w:keepNext w:val="0"/>
              <w:keepLines w:val="0"/>
              <w:rPr>
                <w:rFonts w:ascii="Times New Roman" w:hAnsi="Times New Roman"/>
                <w:noProof/>
                <w:sz w:val="20"/>
              </w:rPr>
            </w:pPr>
            <w:r w:rsidRPr="00614566">
              <w:rPr>
                <w:rFonts w:ascii="Times New Roman" w:hAnsi="Times New Roman"/>
                <w:noProof/>
                <w:sz w:val="20"/>
              </w:rPr>
              <w:t>Option #2: Randomly model. random starting location, random initial moving direction, random initial moving speed</w:t>
            </w:r>
          </w:p>
          <w:p w14:paraId="5A9C94A6" w14:textId="77777777" w:rsidR="00FB7358" w:rsidRPr="00614566" w:rsidRDefault="00FB7358" w:rsidP="00614566">
            <w:pPr>
              <w:pStyle w:val="TAL"/>
              <w:keepNext w:val="0"/>
              <w:keepLines w:val="0"/>
              <w:rPr>
                <w:rFonts w:ascii="Times New Roman" w:hAnsi="Times New Roman"/>
                <w:noProof/>
                <w:sz w:val="20"/>
              </w:rPr>
            </w:pPr>
          </w:p>
          <w:p w14:paraId="43FF826B" w14:textId="77777777" w:rsidR="00FB7358" w:rsidRPr="00614566" w:rsidRDefault="00FB7358" w:rsidP="00614566">
            <w:pPr>
              <w:pStyle w:val="TAL"/>
              <w:keepNext w:val="0"/>
              <w:keepLines w:val="0"/>
              <w:rPr>
                <w:rFonts w:ascii="Times New Roman" w:eastAsia="等线" w:hAnsi="Times New Roman"/>
                <w:sz w:val="20"/>
              </w:rPr>
            </w:pPr>
            <w:r w:rsidRPr="00614566">
              <w:rPr>
                <w:rFonts w:ascii="Times New Roman" w:hAnsi="Times New Roman"/>
                <w:kern w:val="2"/>
                <w:sz w:val="20"/>
              </w:rPr>
              <w:t>Note: Other UE mobility models are not precluded. C</w:t>
            </w:r>
            <w:r w:rsidRPr="00614566">
              <w:rPr>
                <w:rFonts w:ascii="Times New Roman" w:hAnsi="Times New Roman"/>
                <w:sz w:val="20"/>
              </w:rPr>
              <w:t>ompanies should explain the details of UE mobility model</w:t>
            </w:r>
            <w:r w:rsidRPr="00614566">
              <w:rPr>
                <w:rFonts w:ascii="Times New Roman" w:hAnsi="Times New Roman"/>
                <w:kern w:val="2"/>
                <w:sz w:val="20"/>
              </w:rPr>
              <w:t>.</w:t>
            </w:r>
          </w:p>
        </w:tc>
      </w:tr>
      <w:tr w:rsidR="00FB7358" w:rsidRPr="00614566" w14:paraId="03F94B5F" w14:textId="77777777" w:rsidTr="00237ABF">
        <w:tc>
          <w:tcPr>
            <w:tcW w:w="3251" w:type="dxa"/>
            <w:shd w:val="clear" w:color="auto" w:fill="auto"/>
            <w:tcMar>
              <w:top w:w="11" w:type="dxa"/>
              <w:left w:w="80" w:type="dxa"/>
              <w:bottom w:w="11" w:type="dxa"/>
              <w:right w:w="80" w:type="dxa"/>
            </w:tcMar>
            <w:vAlign w:val="center"/>
          </w:tcPr>
          <w:p w14:paraId="414AF4FD"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lastRenderedPageBreak/>
              <w:t>UE distribution and UE speed</w:t>
            </w:r>
          </w:p>
        </w:tc>
        <w:tc>
          <w:tcPr>
            <w:tcW w:w="7092" w:type="dxa"/>
            <w:shd w:val="clear" w:color="auto" w:fill="auto"/>
            <w:tcMar>
              <w:top w:w="11" w:type="dxa"/>
              <w:left w:w="80" w:type="dxa"/>
              <w:bottom w:w="11" w:type="dxa"/>
              <w:right w:w="80" w:type="dxa"/>
            </w:tcMar>
            <w:vAlign w:val="center"/>
          </w:tcPr>
          <w:p w14:paraId="73A57250" w14:textId="77777777" w:rsidR="00FB7358" w:rsidRPr="00614566" w:rsidRDefault="00FB7358" w:rsidP="00614566">
            <w:pPr>
              <w:pStyle w:val="TAL"/>
              <w:keepNext w:val="0"/>
              <w:keepLines w:val="0"/>
              <w:rPr>
                <w:rFonts w:ascii="Times New Roman" w:eastAsia="等线" w:hAnsi="Times New Roman"/>
                <w:sz w:val="20"/>
              </w:rPr>
            </w:pPr>
            <w:r w:rsidRPr="00614566">
              <w:rPr>
                <w:rFonts w:ascii="Times New Roman" w:eastAsiaTheme="minorEastAsia" w:hAnsi="Times New Roman"/>
                <w:sz w:val="20"/>
                <w:lang w:eastAsia="ko-KR"/>
              </w:rPr>
              <w:t xml:space="preserve">Indoor: </w:t>
            </w:r>
            <w:r w:rsidRPr="00614566">
              <w:rPr>
                <w:rFonts w:ascii="Times New Roman" w:eastAsia="等线" w:hAnsi="Times New Roman"/>
                <w:sz w:val="20"/>
              </w:rPr>
              <w:t>Fixed 3km/h as starting point.</w:t>
            </w:r>
          </w:p>
          <w:p w14:paraId="2D1F5030" w14:textId="77777777" w:rsidR="00FB7358" w:rsidRPr="00614566" w:rsidRDefault="00FB7358" w:rsidP="00614566">
            <w:pPr>
              <w:pStyle w:val="TAL"/>
              <w:keepNext w:val="0"/>
              <w:keepLines w:val="0"/>
              <w:rPr>
                <w:rFonts w:ascii="Times New Roman" w:eastAsia="等线" w:hAnsi="Times New Roman"/>
                <w:sz w:val="20"/>
              </w:rPr>
            </w:pPr>
            <w:r w:rsidRPr="00614566">
              <w:rPr>
                <w:rFonts w:ascii="Times New Roman" w:eastAsiaTheme="minorEastAsia" w:hAnsi="Times New Roman"/>
                <w:sz w:val="20"/>
                <w:lang w:eastAsia="ko-KR"/>
              </w:rPr>
              <w:t xml:space="preserve">Outdoor: </w:t>
            </w:r>
            <w:r w:rsidRPr="00614566">
              <w:rPr>
                <w:rFonts w:ascii="Times New Roman" w:eastAsia="等线" w:hAnsi="Times New Roman"/>
                <w:sz w:val="20"/>
              </w:rPr>
              <w:t>Fixed 30km/h as starting point.</w:t>
            </w:r>
          </w:p>
          <w:p w14:paraId="25541549" w14:textId="77777777" w:rsidR="00FB7358" w:rsidRPr="00614566" w:rsidRDefault="00FB7358" w:rsidP="00614566">
            <w:pPr>
              <w:pStyle w:val="TAL"/>
              <w:keepNext w:val="0"/>
              <w:keepLines w:val="0"/>
              <w:rPr>
                <w:rFonts w:ascii="Times New Roman" w:eastAsia="等线" w:hAnsi="Times New Roman"/>
                <w:sz w:val="20"/>
              </w:rPr>
            </w:pPr>
          </w:p>
          <w:p w14:paraId="25C14ED0" w14:textId="77777777" w:rsidR="00FB7358" w:rsidRPr="00614566" w:rsidRDefault="00FB7358" w:rsidP="00614566">
            <w:pPr>
              <w:pStyle w:val="TAL"/>
              <w:keepNext w:val="0"/>
              <w:keepLines w:val="0"/>
              <w:rPr>
                <w:rFonts w:ascii="Times New Roman" w:eastAsia="等线" w:hAnsi="Times New Roman"/>
                <w:sz w:val="20"/>
              </w:rPr>
            </w:pPr>
            <w:r w:rsidRPr="00614566">
              <w:rPr>
                <w:rFonts w:ascii="Times New Roman" w:eastAsia="等线" w:hAnsi="Times New Roman"/>
                <w:sz w:val="20"/>
              </w:rPr>
              <w:t>FFS random speed</w:t>
            </w:r>
          </w:p>
        </w:tc>
      </w:tr>
      <w:tr w:rsidR="00FB7358" w:rsidRPr="00614566" w14:paraId="218E7139" w14:textId="77777777" w:rsidTr="00237ABF">
        <w:tc>
          <w:tcPr>
            <w:tcW w:w="3251" w:type="dxa"/>
            <w:shd w:val="clear" w:color="auto" w:fill="auto"/>
            <w:tcMar>
              <w:top w:w="11" w:type="dxa"/>
              <w:left w:w="80" w:type="dxa"/>
              <w:bottom w:w="11" w:type="dxa"/>
              <w:right w:w="80" w:type="dxa"/>
            </w:tcMar>
            <w:vAlign w:val="center"/>
          </w:tcPr>
          <w:p w14:paraId="0DCD2BC5"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Raw data collection format</w:t>
            </w:r>
          </w:p>
        </w:tc>
        <w:tc>
          <w:tcPr>
            <w:tcW w:w="7092" w:type="dxa"/>
            <w:shd w:val="clear" w:color="auto" w:fill="auto"/>
            <w:tcMar>
              <w:top w:w="11" w:type="dxa"/>
              <w:left w:w="80" w:type="dxa"/>
              <w:bottom w:w="11" w:type="dxa"/>
              <w:right w:w="80" w:type="dxa"/>
            </w:tcMar>
            <w:vAlign w:val="center"/>
          </w:tcPr>
          <w:p w14:paraId="1314D725" w14:textId="77777777" w:rsidR="00FB7358" w:rsidRPr="00614566" w:rsidRDefault="00FB7358" w:rsidP="00614566">
            <w:pPr>
              <w:pStyle w:val="TAL"/>
              <w:keepNext w:val="0"/>
              <w:keepLines w:val="0"/>
              <w:rPr>
                <w:rFonts w:ascii="Times New Roman" w:hAnsi="Times New Roman"/>
                <w:sz w:val="20"/>
              </w:rPr>
            </w:pPr>
            <w:r w:rsidRPr="00614566">
              <w:rPr>
                <w:rFonts w:ascii="Times New Roman" w:hAnsi="Times New Roman"/>
                <w:sz w:val="20"/>
              </w:rPr>
              <w:t xml:space="preserve">Depends on sub-use case and companies’ choice. </w:t>
            </w:r>
          </w:p>
        </w:tc>
      </w:tr>
    </w:tbl>
    <w:p w14:paraId="422A70C6" w14:textId="77777777" w:rsidR="007D131E" w:rsidRDefault="007D131E" w:rsidP="00746BC6">
      <w:pPr>
        <w:rPr>
          <w:b/>
          <w:bCs/>
          <w:highlight w:val="yellow"/>
        </w:rPr>
      </w:pPr>
    </w:p>
    <w:p w14:paraId="66434A9E" w14:textId="3E71FF42" w:rsidR="00746BC6" w:rsidRPr="00614566" w:rsidRDefault="00746BC6" w:rsidP="00746BC6">
      <w:pPr>
        <w:rPr>
          <w:b/>
          <w:bCs/>
        </w:rPr>
      </w:pPr>
      <w:r w:rsidRPr="00614566">
        <w:rPr>
          <w:b/>
          <w:bCs/>
        </w:rPr>
        <w:t xml:space="preserve">Proposal </w:t>
      </w:r>
      <w:r w:rsidR="007D131E">
        <w:rPr>
          <w:b/>
          <w:bCs/>
        </w:rPr>
        <w:t>1</w:t>
      </w:r>
      <w:r w:rsidR="006052B5" w:rsidRPr="00614566">
        <w:rPr>
          <w:b/>
          <w:bCs/>
        </w:rPr>
        <w:t>-</w:t>
      </w:r>
      <w:r w:rsidR="007D131E">
        <w:rPr>
          <w:b/>
          <w:bCs/>
        </w:rPr>
        <w:t>9</w:t>
      </w:r>
      <w:r w:rsidRPr="00614566">
        <w:rPr>
          <w:b/>
          <w:bCs/>
        </w:rPr>
        <w:t xml:space="preserve">: Based on LLS assumption proposed in Table A.1.6-4 of TR 38.802, the following selection/simplification/modification are proposed as the starting point for Rel-18 AI/ML for beam management evaluation: </w:t>
      </w:r>
    </w:p>
    <w:p w14:paraId="5F2D28EE" w14:textId="28BC55B7" w:rsidR="00800A49" w:rsidRPr="00614566" w:rsidRDefault="00800A49" w:rsidP="00746BC6">
      <w:pPr>
        <w:pStyle w:val="a5"/>
        <w:numPr>
          <w:ilvl w:val="0"/>
          <w:numId w:val="41"/>
        </w:numPr>
        <w:ind w:leftChars="0"/>
        <w:rPr>
          <w:b/>
          <w:bCs/>
        </w:rPr>
      </w:pPr>
      <w:r w:rsidRPr="00614566">
        <w:rPr>
          <w:b/>
          <w:bCs/>
        </w:rPr>
        <w:t>Down-selected to only consider 30GHz, 120kHz SCS</w:t>
      </w:r>
    </w:p>
    <w:p w14:paraId="4585DED7" w14:textId="2D80D01F" w:rsidR="0051763F" w:rsidRPr="00614566" w:rsidRDefault="0051763F" w:rsidP="00746BC6">
      <w:pPr>
        <w:pStyle w:val="a5"/>
        <w:numPr>
          <w:ilvl w:val="0"/>
          <w:numId w:val="41"/>
        </w:numPr>
        <w:ind w:leftChars="0"/>
        <w:rPr>
          <w:b/>
          <w:bCs/>
        </w:rPr>
      </w:pPr>
      <w:r w:rsidRPr="00614566">
        <w:rPr>
          <w:b/>
          <w:bCs/>
        </w:rPr>
        <w:t xml:space="preserve">For a channel </w:t>
      </w:r>
      <w:proofErr w:type="spellStart"/>
      <w:r w:rsidRPr="00614566">
        <w:rPr>
          <w:b/>
          <w:bCs/>
        </w:rPr>
        <w:t>modoel</w:t>
      </w:r>
      <w:proofErr w:type="spellEnd"/>
      <w:r w:rsidRPr="00614566">
        <w:rPr>
          <w:b/>
          <w:bCs/>
        </w:rPr>
        <w:t xml:space="preserve">, simplified to </w:t>
      </w:r>
      <w:r w:rsidR="00726DBD" w:rsidRPr="00614566">
        <w:rPr>
          <w:b/>
          <w:bCs/>
        </w:rPr>
        <w:t>a</w:t>
      </w:r>
      <w:r w:rsidR="002637BE" w:rsidRPr="00614566">
        <w:rPr>
          <w:b/>
          <w:bCs/>
        </w:rPr>
        <w:t>n</w:t>
      </w:r>
      <w:r w:rsidR="00726DBD" w:rsidRPr="00614566">
        <w:rPr>
          <w:b/>
          <w:bCs/>
        </w:rPr>
        <w:t xml:space="preserve"> </w:t>
      </w:r>
      <w:proofErr w:type="spellStart"/>
      <w:r w:rsidRPr="00614566">
        <w:rPr>
          <w:b/>
          <w:bCs/>
        </w:rPr>
        <w:t>LoS</w:t>
      </w:r>
      <w:proofErr w:type="spellEnd"/>
      <w:r w:rsidRPr="00614566">
        <w:rPr>
          <w:b/>
          <w:bCs/>
        </w:rPr>
        <w:t xml:space="preserve"> model with CDL-D extension as a starting point</w:t>
      </w:r>
      <w:r w:rsidR="002D79A1" w:rsidRPr="00614566">
        <w:rPr>
          <w:b/>
          <w:bCs/>
        </w:rPr>
        <w:t>;</w:t>
      </w:r>
    </w:p>
    <w:p w14:paraId="66841838" w14:textId="75F0AF45" w:rsidR="00A40A48" w:rsidRPr="00614566" w:rsidRDefault="002637BE" w:rsidP="00614566">
      <w:pPr>
        <w:pStyle w:val="a5"/>
        <w:numPr>
          <w:ilvl w:val="1"/>
          <w:numId w:val="41"/>
        </w:numPr>
        <w:ind w:leftChars="0"/>
        <w:rPr>
          <w:b/>
          <w:bCs/>
        </w:rPr>
      </w:pPr>
      <w:r w:rsidRPr="00614566">
        <w:rPr>
          <w:rFonts w:hint="eastAsia"/>
          <w:b/>
          <w:bCs/>
        </w:rPr>
        <w:t xml:space="preserve">DS = 20ns </w:t>
      </w:r>
      <w:r w:rsidRPr="00614566">
        <w:rPr>
          <w:b/>
          <w:bCs/>
        </w:rPr>
        <w:t xml:space="preserve">for </w:t>
      </w:r>
      <w:proofErr w:type="spellStart"/>
      <w:r w:rsidRPr="00614566">
        <w:rPr>
          <w:b/>
          <w:bCs/>
        </w:rPr>
        <w:t>a</w:t>
      </w:r>
      <w:proofErr w:type="spellEnd"/>
      <w:r w:rsidRPr="00614566">
        <w:rPr>
          <w:b/>
          <w:bCs/>
        </w:rPr>
        <w:t xml:space="preserve"> </w:t>
      </w:r>
      <w:r w:rsidRPr="00614566">
        <w:rPr>
          <w:rFonts w:hint="eastAsia"/>
          <w:b/>
          <w:bCs/>
        </w:rPr>
        <w:t xml:space="preserve">indoor </w:t>
      </w:r>
      <w:r w:rsidRPr="00614566">
        <w:rPr>
          <w:b/>
          <w:bCs/>
        </w:rPr>
        <w:t>scenario (for a low UE speed);</w:t>
      </w:r>
    </w:p>
    <w:p w14:paraId="4358F314" w14:textId="69ED169B" w:rsidR="002637BE" w:rsidRPr="00614566" w:rsidRDefault="002637BE" w:rsidP="00614566">
      <w:pPr>
        <w:pStyle w:val="a5"/>
        <w:numPr>
          <w:ilvl w:val="1"/>
          <w:numId w:val="41"/>
        </w:numPr>
        <w:ind w:leftChars="0"/>
        <w:rPr>
          <w:b/>
          <w:bCs/>
        </w:rPr>
      </w:pPr>
      <w:r w:rsidRPr="00614566">
        <w:rPr>
          <w:b/>
          <w:bCs/>
        </w:rPr>
        <w:t xml:space="preserve">DS = 100ns for </w:t>
      </w:r>
      <w:proofErr w:type="spellStart"/>
      <w:r w:rsidRPr="00614566">
        <w:rPr>
          <w:b/>
          <w:bCs/>
        </w:rPr>
        <w:t>a</w:t>
      </w:r>
      <w:proofErr w:type="spellEnd"/>
      <w:r w:rsidRPr="00614566">
        <w:rPr>
          <w:b/>
          <w:bCs/>
        </w:rPr>
        <w:t xml:space="preserve"> outdoor scenario (for a medium UE speed);;</w:t>
      </w:r>
    </w:p>
    <w:p w14:paraId="5C312389" w14:textId="757AFBAF" w:rsidR="0051763F" w:rsidRPr="00614566" w:rsidRDefault="0051763F" w:rsidP="00614566">
      <w:pPr>
        <w:pStyle w:val="a5"/>
        <w:numPr>
          <w:ilvl w:val="1"/>
          <w:numId w:val="41"/>
        </w:numPr>
        <w:ind w:leftChars="0"/>
        <w:rPr>
          <w:b/>
          <w:bCs/>
        </w:rPr>
      </w:pPr>
      <w:r w:rsidRPr="00614566">
        <w:rPr>
          <w:b/>
          <w:bCs/>
        </w:rPr>
        <w:t xml:space="preserve">FFS the impact of </w:t>
      </w:r>
      <w:proofErr w:type="spellStart"/>
      <w:r w:rsidRPr="00614566">
        <w:rPr>
          <w:b/>
          <w:bCs/>
        </w:rPr>
        <w:t>NLoS</w:t>
      </w:r>
      <w:proofErr w:type="spellEnd"/>
      <w:r w:rsidRPr="00614566">
        <w:rPr>
          <w:b/>
          <w:bCs/>
        </w:rPr>
        <w:t xml:space="preserve"> models with CDL-A/B/C extension</w:t>
      </w:r>
      <w:r w:rsidR="002D79A1" w:rsidRPr="00614566">
        <w:rPr>
          <w:b/>
          <w:bCs/>
        </w:rPr>
        <w:t>;</w:t>
      </w:r>
    </w:p>
    <w:p w14:paraId="145AD7BB" w14:textId="365A4EE9" w:rsidR="00726DBD" w:rsidRPr="00614566" w:rsidRDefault="00726DBD" w:rsidP="00726DBD">
      <w:pPr>
        <w:pStyle w:val="a5"/>
        <w:numPr>
          <w:ilvl w:val="0"/>
          <w:numId w:val="41"/>
        </w:numPr>
        <w:ind w:leftChars="0"/>
        <w:rPr>
          <w:b/>
          <w:bCs/>
        </w:rPr>
      </w:pPr>
      <w:r w:rsidRPr="00614566">
        <w:rPr>
          <w:b/>
          <w:bCs/>
        </w:rPr>
        <w:t>Simplified BS antenna configuration for BS antenna configuration with only 1 panel used, which is aligned with proposed general evaluation assumptions for SLS in Table 1-1:</w:t>
      </w:r>
    </w:p>
    <w:p w14:paraId="092090C2" w14:textId="41920282" w:rsidR="00726DBD" w:rsidRPr="00614566" w:rsidRDefault="00726DBD" w:rsidP="00614566">
      <w:pPr>
        <w:pStyle w:val="a5"/>
        <w:numPr>
          <w:ilvl w:val="1"/>
          <w:numId w:val="41"/>
        </w:numPr>
        <w:ind w:leftChars="0"/>
        <w:rPr>
          <w:b/>
          <w:bCs/>
        </w:rPr>
      </w:pPr>
      <w:r w:rsidRPr="00614566">
        <w:rPr>
          <w:b/>
          <w:bCs/>
        </w:rPr>
        <w:t>For 30GHz: (M, N, P, Mg, Ng) = (4, 8, 2, 1, 1)</w:t>
      </w:r>
      <w:r w:rsidR="007D131E">
        <w:rPr>
          <w:b/>
          <w:bCs/>
        </w:rPr>
        <w:t>,</w:t>
      </w:r>
      <w:r w:rsidRPr="00614566">
        <w:rPr>
          <w:b/>
          <w:bCs/>
        </w:rPr>
        <w:t xml:space="preserve"> (</w:t>
      </w:r>
      <w:proofErr w:type="spellStart"/>
      <w:r w:rsidRPr="00614566">
        <w:rPr>
          <w:b/>
          <w:bCs/>
        </w:rPr>
        <w:t>dV</w:t>
      </w:r>
      <w:proofErr w:type="spellEnd"/>
      <w:r w:rsidRPr="00614566">
        <w:rPr>
          <w:b/>
          <w:bCs/>
        </w:rPr>
        <w:t xml:space="preserve">, </w:t>
      </w:r>
      <w:proofErr w:type="spellStart"/>
      <w:r w:rsidRPr="00614566">
        <w:rPr>
          <w:b/>
          <w:bCs/>
        </w:rPr>
        <w:t>dH</w:t>
      </w:r>
      <w:proofErr w:type="spellEnd"/>
      <w:r w:rsidRPr="00614566">
        <w:rPr>
          <w:b/>
          <w:bCs/>
        </w:rPr>
        <w:t>) = (0.5, 0.5) λ;</w:t>
      </w:r>
    </w:p>
    <w:p w14:paraId="2CCE85A5" w14:textId="2F3CF0D9" w:rsidR="00A40A48" w:rsidRPr="00614566" w:rsidRDefault="00A40A48" w:rsidP="00A40A48">
      <w:pPr>
        <w:pStyle w:val="a5"/>
        <w:numPr>
          <w:ilvl w:val="0"/>
          <w:numId w:val="41"/>
        </w:numPr>
        <w:ind w:leftChars="0"/>
        <w:rPr>
          <w:b/>
          <w:bCs/>
        </w:rPr>
      </w:pPr>
      <w:r w:rsidRPr="00614566">
        <w:rPr>
          <w:b/>
          <w:bCs/>
        </w:rPr>
        <w:t>Simplified UE antenna configuration for UE antenna configuration with only 1 panel used;</w:t>
      </w:r>
    </w:p>
    <w:p w14:paraId="7561322B" w14:textId="1977021B" w:rsidR="00A40A48" w:rsidRPr="00614566" w:rsidRDefault="00A40A48" w:rsidP="00614566">
      <w:pPr>
        <w:pStyle w:val="a5"/>
        <w:numPr>
          <w:ilvl w:val="1"/>
          <w:numId w:val="41"/>
        </w:numPr>
        <w:ind w:leftChars="0"/>
        <w:rPr>
          <w:b/>
          <w:bCs/>
        </w:rPr>
      </w:pPr>
      <w:r w:rsidRPr="00614566">
        <w:rPr>
          <w:b/>
          <w:bCs/>
        </w:rPr>
        <w:t>For 30GHz: (M, N, P, Mg, Ng) = (1, 4, 2, 1, 1)</w:t>
      </w:r>
      <w:r w:rsidR="007D131E">
        <w:rPr>
          <w:b/>
          <w:bCs/>
        </w:rPr>
        <w:t>,</w:t>
      </w:r>
      <w:r w:rsidRPr="00614566">
        <w:rPr>
          <w:b/>
          <w:bCs/>
        </w:rPr>
        <w:t xml:space="preserve"> (</w:t>
      </w:r>
      <w:proofErr w:type="spellStart"/>
      <w:r w:rsidRPr="00614566">
        <w:rPr>
          <w:b/>
          <w:bCs/>
        </w:rPr>
        <w:t>dV</w:t>
      </w:r>
      <w:proofErr w:type="spellEnd"/>
      <w:r w:rsidRPr="00614566">
        <w:rPr>
          <w:b/>
          <w:bCs/>
        </w:rPr>
        <w:t xml:space="preserve">, </w:t>
      </w:r>
      <w:proofErr w:type="spellStart"/>
      <w:r w:rsidRPr="00614566">
        <w:rPr>
          <w:b/>
          <w:bCs/>
        </w:rPr>
        <w:t>dH</w:t>
      </w:r>
      <w:proofErr w:type="spellEnd"/>
      <w:r w:rsidRPr="00614566">
        <w:rPr>
          <w:b/>
          <w:bCs/>
        </w:rPr>
        <w:t>) = (0.5, 0.5) λ;</w:t>
      </w:r>
    </w:p>
    <w:p w14:paraId="4B17110D" w14:textId="77777777" w:rsidR="002D79A1" w:rsidRPr="00614566" w:rsidRDefault="002D79A1" w:rsidP="002D79A1">
      <w:pPr>
        <w:pStyle w:val="a5"/>
        <w:numPr>
          <w:ilvl w:val="0"/>
          <w:numId w:val="41"/>
        </w:numPr>
        <w:ind w:leftChars="0"/>
        <w:rPr>
          <w:b/>
          <w:bCs/>
        </w:rPr>
      </w:pPr>
      <w:r w:rsidRPr="00614566">
        <w:rPr>
          <w:b/>
          <w:bCs/>
        </w:rPr>
        <w:t>UE mobility feature (features including UE mobility, rotation, blockage, etc) is of importance to AI/ML beam prediction, and to be chosen for different sub-use cases;</w:t>
      </w:r>
    </w:p>
    <w:p w14:paraId="102286B9" w14:textId="4D6070F5" w:rsidR="002D79A1" w:rsidRPr="00614566" w:rsidRDefault="002D79A1" w:rsidP="002D79A1">
      <w:pPr>
        <w:pStyle w:val="a5"/>
        <w:numPr>
          <w:ilvl w:val="0"/>
          <w:numId w:val="41"/>
        </w:numPr>
        <w:ind w:leftChars="0"/>
        <w:rPr>
          <w:b/>
          <w:bCs/>
        </w:rPr>
      </w:pPr>
      <w:r w:rsidRPr="00614566">
        <w:rPr>
          <w:b/>
          <w:bCs/>
        </w:rPr>
        <w:t>Simplified spatially-consistent UE mobility modelling: the CDL extension used in the Rel-17 HST-SFN evaluation as a good starting point;</w:t>
      </w:r>
    </w:p>
    <w:p w14:paraId="60B5040F" w14:textId="3AB9F36D" w:rsidR="002D79A1" w:rsidRPr="00614566" w:rsidRDefault="002D79A1" w:rsidP="00614566">
      <w:pPr>
        <w:pStyle w:val="a5"/>
        <w:numPr>
          <w:ilvl w:val="1"/>
          <w:numId w:val="41"/>
        </w:numPr>
        <w:ind w:leftChars="0"/>
        <w:rPr>
          <w:b/>
          <w:bCs/>
        </w:rPr>
      </w:pPr>
      <w:r w:rsidRPr="00614566">
        <w:rPr>
          <w:b/>
          <w:bCs/>
        </w:rPr>
        <w:t xml:space="preserve">For </w:t>
      </w:r>
      <w:r w:rsidR="002637BE" w:rsidRPr="00614566">
        <w:rPr>
          <w:b/>
          <w:bCs/>
        </w:rPr>
        <w:t xml:space="preserve">a </w:t>
      </w:r>
      <w:r w:rsidRPr="00614566">
        <w:rPr>
          <w:b/>
          <w:bCs/>
        </w:rPr>
        <w:t xml:space="preserve">low UE speed, fixed 3km/h </w:t>
      </w:r>
      <w:r w:rsidR="002F3B28" w:rsidRPr="00614566">
        <w:rPr>
          <w:b/>
          <w:bCs/>
        </w:rPr>
        <w:t>in</w:t>
      </w:r>
      <w:r w:rsidR="00A40A48" w:rsidRPr="00614566">
        <w:rPr>
          <w:b/>
          <w:bCs/>
        </w:rPr>
        <w:t xml:space="preserve"> </w:t>
      </w:r>
      <w:r w:rsidR="002F3B28" w:rsidRPr="00614566">
        <w:rPr>
          <w:b/>
          <w:bCs/>
        </w:rPr>
        <w:t xml:space="preserve">a </w:t>
      </w:r>
      <w:r w:rsidR="00A40A48" w:rsidRPr="00614566">
        <w:rPr>
          <w:b/>
          <w:bCs/>
        </w:rPr>
        <w:t>simplified indoor scenario</w:t>
      </w:r>
      <w:r w:rsidR="002637BE" w:rsidRPr="00614566">
        <w:rPr>
          <w:b/>
          <w:bCs/>
        </w:rPr>
        <w:t xml:space="preserve"> as a starting point</w:t>
      </w:r>
      <w:r w:rsidRPr="00614566">
        <w:rPr>
          <w:b/>
          <w:bCs/>
        </w:rPr>
        <w:t>;</w:t>
      </w:r>
    </w:p>
    <w:p w14:paraId="3FBF8CEA" w14:textId="5E4C8BC8" w:rsidR="002D79A1" w:rsidRPr="00614566" w:rsidRDefault="00A40A48" w:rsidP="00614566">
      <w:pPr>
        <w:pStyle w:val="a5"/>
        <w:numPr>
          <w:ilvl w:val="2"/>
          <w:numId w:val="41"/>
        </w:numPr>
        <w:ind w:leftChars="0"/>
        <w:rPr>
          <w:b/>
          <w:bCs/>
        </w:rPr>
      </w:pPr>
      <w:r w:rsidRPr="00614566">
        <w:rPr>
          <w:b/>
          <w:bCs/>
        </w:rPr>
        <w:t>Option #1 (</w:t>
      </w:r>
      <w:r w:rsidRPr="00614566">
        <w:rPr>
          <w:b/>
        </w:rPr>
        <w:t>fixed trajectory):</w:t>
      </w:r>
      <w:r w:rsidR="002D79A1" w:rsidRPr="00614566">
        <w:rPr>
          <w:b/>
          <w:bCs/>
        </w:rPr>
        <w:t xml:space="preserve">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min</m:t>
            </m:r>
          </m:sub>
        </m:sSub>
        <m:r>
          <m:rPr>
            <m:sty m:val="bi"/>
          </m:rPr>
          <w:rPr>
            <w:rFonts w:ascii="Cambria Math" w:hAnsi="Cambria Math"/>
          </w:rPr>
          <m:t>=10</m:t>
        </m:r>
      </m:oMath>
      <w:r w:rsidR="002D79A1" w:rsidRPr="00614566">
        <w:rPr>
          <w:b/>
        </w:rPr>
        <w:t xml:space="preserve">m,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=20</m:t>
        </m:r>
      </m:oMath>
      <w:r w:rsidR="002D79A1" w:rsidRPr="00614566">
        <w:rPr>
          <w:b/>
        </w:rPr>
        <w:t>m</w:t>
      </w:r>
      <w:r w:rsidRPr="00614566">
        <w:rPr>
          <w:b/>
        </w:rPr>
        <w:t>;</w:t>
      </w:r>
    </w:p>
    <w:p w14:paraId="399B661A" w14:textId="5A05F4CC" w:rsidR="00A40A48" w:rsidRPr="00614566" w:rsidRDefault="00A40A48" w:rsidP="00614566">
      <w:pPr>
        <w:pStyle w:val="a5"/>
        <w:numPr>
          <w:ilvl w:val="2"/>
          <w:numId w:val="41"/>
        </w:numPr>
        <w:ind w:leftChars="0"/>
        <w:rPr>
          <w:b/>
          <w:bCs/>
        </w:rPr>
      </w:pPr>
      <w:r w:rsidRPr="00614566">
        <w:rPr>
          <w:b/>
        </w:rPr>
        <w:t>FFS Option #2 (randomly model);</w:t>
      </w:r>
    </w:p>
    <w:p w14:paraId="299729FC" w14:textId="398FF5AE" w:rsidR="002D79A1" w:rsidRPr="00614566" w:rsidRDefault="002D79A1" w:rsidP="002D79A1">
      <w:pPr>
        <w:pStyle w:val="a5"/>
        <w:numPr>
          <w:ilvl w:val="1"/>
          <w:numId w:val="41"/>
        </w:numPr>
        <w:ind w:leftChars="0"/>
        <w:rPr>
          <w:b/>
          <w:bCs/>
        </w:rPr>
      </w:pPr>
      <w:r w:rsidRPr="00614566">
        <w:rPr>
          <w:b/>
          <w:bCs/>
        </w:rPr>
        <w:t xml:space="preserve">For </w:t>
      </w:r>
      <w:r w:rsidR="002637BE" w:rsidRPr="00614566">
        <w:rPr>
          <w:b/>
          <w:bCs/>
        </w:rPr>
        <w:t>a medium</w:t>
      </w:r>
      <w:r w:rsidRPr="00614566">
        <w:rPr>
          <w:b/>
          <w:bCs/>
        </w:rPr>
        <w:t xml:space="preserve"> UE speed, fixed 30km/h</w:t>
      </w:r>
      <w:r w:rsidR="002637BE" w:rsidRPr="00614566">
        <w:rPr>
          <w:b/>
          <w:bCs/>
        </w:rPr>
        <w:t xml:space="preserve"> </w:t>
      </w:r>
      <w:r w:rsidR="002F3B28" w:rsidRPr="00614566">
        <w:rPr>
          <w:b/>
          <w:bCs/>
        </w:rPr>
        <w:t>in a</w:t>
      </w:r>
      <w:r w:rsidR="00A40A48" w:rsidRPr="00614566">
        <w:rPr>
          <w:b/>
          <w:bCs/>
        </w:rPr>
        <w:t xml:space="preserve"> simplified outdoor scenario</w:t>
      </w:r>
      <w:r w:rsidR="002637BE" w:rsidRPr="00614566">
        <w:rPr>
          <w:b/>
          <w:bCs/>
        </w:rPr>
        <w:t xml:space="preserve"> as a starting point</w:t>
      </w:r>
      <w:r w:rsidRPr="00614566">
        <w:rPr>
          <w:b/>
          <w:bCs/>
        </w:rPr>
        <w:t>;</w:t>
      </w:r>
    </w:p>
    <w:p w14:paraId="11F3D42B" w14:textId="77777777" w:rsidR="00A40A48" w:rsidRPr="00614566" w:rsidRDefault="00A40A48" w:rsidP="00614566">
      <w:pPr>
        <w:pStyle w:val="a5"/>
        <w:numPr>
          <w:ilvl w:val="2"/>
          <w:numId w:val="41"/>
        </w:numPr>
        <w:ind w:leftChars="0"/>
        <w:rPr>
          <w:b/>
          <w:bCs/>
        </w:rPr>
      </w:pPr>
      <w:r w:rsidRPr="00614566">
        <w:rPr>
          <w:b/>
          <w:bCs/>
        </w:rPr>
        <w:t>Option #1 (</w:t>
      </w:r>
      <w:r w:rsidRPr="00614566">
        <w:rPr>
          <w:b/>
        </w:rPr>
        <w:t>fixed trajectory):</w:t>
      </w:r>
      <w:r w:rsidRPr="00614566">
        <w:rPr>
          <w:b/>
          <w:bCs/>
        </w:rPr>
        <w:t xml:space="preserve">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min</m:t>
            </m:r>
          </m:sub>
        </m:sSub>
        <m:r>
          <m:rPr>
            <m:sty m:val="bi"/>
          </m:rPr>
          <w:rPr>
            <w:rFonts w:ascii="Cambria Math" w:hAnsi="Cambria Math"/>
          </w:rPr>
          <m:t>=100</m:t>
        </m:r>
      </m:oMath>
      <w:r w:rsidR="002D79A1" w:rsidRPr="00614566">
        <w:rPr>
          <w:b/>
        </w:rPr>
        <w:t xml:space="preserve">m,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=200</m:t>
        </m:r>
      </m:oMath>
      <w:r w:rsidR="002D79A1" w:rsidRPr="00614566">
        <w:rPr>
          <w:b/>
        </w:rPr>
        <w:t>m</w:t>
      </w:r>
      <w:r w:rsidRPr="00614566">
        <w:rPr>
          <w:b/>
        </w:rPr>
        <w:t>;</w:t>
      </w:r>
    </w:p>
    <w:p w14:paraId="7848A70B" w14:textId="77777777" w:rsidR="00A40A48" w:rsidRPr="00614566" w:rsidRDefault="00A40A48" w:rsidP="00A40A48">
      <w:pPr>
        <w:pStyle w:val="a5"/>
        <w:numPr>
          <w:ilvl w:val="2"/>
          <w:numId w:val="41"/>
        </w:numPr>
        <w:ind w:leftChars="0"/>
        <w:rPr>
          <w:b/>
          <w:bCs/>
        </w:rPr>
      </w:pPr>
      <w:r w:rsidRPr="00614566">
        <w:rPr>
          <w:b/>
        </w:rPr>
        <w:t>FFS Option #2 (randomly model);</w:t>
      </w:r>
    </w:p>
    <w:p w14:paraId="1B6998C1" w14:textId="7B1B9462" w:rsidR="002D79A1" w:rsidRPr="00614566" w:rsidRDefault="002D79A1" w:rsidP="002D79A1">
      <w:pPr>
        <w:pStyle w:val="a5"/>
        <w:numPr>
          <w:ilvl w:val="1"/>
          <w:numId w:val="41"/>
        </w:numPr>
        <w:ind w:leftChars="0"/>
        <w:rPr>
          <w:b/>
          <w:bCs/>
        </w:rPr>
      </w:pPr>
      <w:r w:rsidRPr="00614566">
        <w:rPr>
          <w:b/>
          <w:bCs/>
        </w:rPr>
        <w:t>FFS random UE speed based on company selected distribution.</w:t>
      </w:r>
    </w:p>
    <w:p w14:paraId="4DC1A42B" w14:textId="77777777" w:rsidR="00FB7358" w:rsidRPr="00335423" w:rsidRDefault="00FB7358" w:rsidP="00FB7358"/>
    <w:p w14:paraId="756F74A9" w14:textId="5985E7BD" w:rsidR="00FB7358" w:rsidRDefault="00251728" w:rsidP="00FB7358">
      <w:pPr>
        <w:pStyle w:val="4"/>
        <w:rPr>
          <w:lang w:val="en-US"/>
        </w:rPr>
      </w:pPr>
      <w:r>
        <w:rPr>
          <w:lang w:val="en-US"/>
        </w:rPr>
        <w:t>1</w:t>
      </w:r>
      <w:r w:rsidR="00FB7358">
        <w:rPr>
          <w:lang w:val="en-US"/>
        </w:rPr>
        <w:t>.2.2 Consideration on LLS AI/ML beam prediction in time domain</w:t>
      </w:r>
    </w:p>
    <w:p w14:paraId="1DCAE3BA" w14:textId="3642CD1B" w:rsidR="00FB7358" w:rsidRPr="00237ABF" w:rsidRDefault="00D077A7" w:rsidP="00237ABF">
      <w:pPr>
        <w:jc w:val="both"/>
        <w:rPr>
          <w:lang w:val="en-US"/>
        </w:rPr>
      </w:pPr>
      <w:r>
        <w:rPr>
          <w:lang w:val="en-US"/>
        </w:rPr>
        <w:t xml:space="preserve">One </w:t>
      </w:r>
      <w:r w:rsidRPr="00237ABF">
        <w:rPr>
          <w:lang w:val="en-US"/>
        </w:rPr>
        <w:t xml:space="preserve">approach to model the spatial consistency </w:t>
      </w:r>
      <w:r>
        <w:rPr>
          <w:lang w:val="en-US"/>
        </w:rPr>
        <w:t xml:space="preserve">is reusing the evaluation methodologies in </w:t>
      </w:r>
      <w:r w:rsidRPr="00237ABF">
        <w:rPr>
          <w:lang w:val="en-US"/>
        </w:rPr>
        <w:t>the Rel-17 HST-SFN</w:t>
      </w:r>
      <w:r>
        <w:rPr>
          <w:lang w:val="en-US"/>
        </w:rPr>
        <w:t xml:space="preserve">. </w:t>
      </w:r>
      <w:r w:rsidR="00FB7358" w:rsidRPr="00237ABF">
        <w:rPr>
          <w:lang w:val="en-US"/>
        </w:rPr>
        <w:t xml:space="preserve">In </w:t>
      </w:r>
      <w:r>
        <w:rPr>
          <w:lang w:val="en-US"/>
        </w:rPr>
        <w:t xml:space="preserve">the evaluation methodologies in </w:t>
      </w:r>
      <w:r w:rsidR="00FB7358" w:rsidRPr="00237ABF">
        <w:rPr>
          <w:lang w:val="en-US"/>
        </w:rPr>
        <w:t xml:space="preserve">the Rel-17 HST-SFN, the CDL extension was used to model </w:t>
      </w:r>
      <w:r w:rsidR="00FB7358">
        <w:rPr>
          <w:lang w:val="en-US"/>
        </w:rPr>
        <w:t xml:space="preserve">the </w:t>
      </w:r>
      <w:r w:rsidR="00FB7358" w:rsidRPr="00237ABF">
        <w:rPr>
          <w:lang w:val="en-US"/>
        </w:rPr>
        <w:t>time</w:t>
      </w:r>
      <w:r w:rsidR="00FB7358">
        <w:rPr>
          <w:lang w:val="en-US"/>
        </w:rPr>
        <w:t>-</w:t>
      </w:r>
      <w:r w:rsidR="00FB7358" w:rsidRPr="00237ABF">
        <w:rPr>
          <w:lang w:val="en-US"/>
        </w:rPr>
        <w:t xml:space="preserve">varying Doppler effect with considering </w:t>
      </w:r>
      <w:r w:rsidR="002637BE">
        <w:rPr>
          <w:lang w:val="en-US"/>
        </w:rPr>
        <w:t xml:space="preserve">a </w:t>
      </w:r>
      <w:r w:rsidR="00FB7358" w:rsidRPr="00237ABF">
        <w:rPr>
          <w:lang w:val="en-US"/>
        </w:rPr>
        <w:t xml:space="preserve">UE trajectory. However, in a CDL channel model from TR 38.901, angles for scatters are fixed to generate for channel coefficient and will not change. This means only UE speed is considered in </w:t>
      </w:r>
      <w:r w:rsidR="00FB7358">
        <w:rPr>
          <w:lang w:val="en-US"/>
        </w:rPr>
        <w:t xml:space="preserve">the </w:t>
      </w:r>
      <w:r w:rsidR="00FB7358" w:rsidRPr="00237ABF">
        <w:rPr>
          <w:lang w:val="en-US"/>
        </w:rPr>
        <w:t>CDL model and not possible to use this as mobility</w:t>
      </w:r>
      <w:r>
        <w:rPr>
          <w:lang w:val="en-US"/>
        </w:rPr>
        <w:t xml:space="preserve"> when we directly use Table A.1.6-4 </w:t>
      </w:r>
      <w:r w:rsidR="002D79A1">
        <w:rPr>
          <w:lang w:val="en-US"/>
        </w:rPr>
        <w:t>of TR 38.8</w:t>
      </w:r>
      <w:r>
        <w:rPr>
          <w:lang w:val="en-US"/>
        </w:rPr>
        <w:t>0</w:t>
      </w:r>
      <w:r w:rsidR="002D79A1">
        <w:rPr>
          <w:lang w:val="en-US"/>
        </w:rPr>
        <w:t>2</w:t>
      </w:r>
      <w:r w:rsidR="00FB7358" w:rsidRPr="00237ABF">
        <w:rPr>
          <w:lang w:val="en-US"/>
        </w:rPr>
        <w:t xml:space="preserve">. </w:t>
      </w:r>
      <w:r w:rsidR="008509EF">
        <w:rPr>
          <w:lang w:val="en-US"/>
        </w:rPr>
        <w:t>The other</w:t>
      </w:r>
      <w:r w:rsidR="008509EF" w:rsidRPr="00237ABF">
        <w:rPr>
          <w:lang w:val="en-US"/>
        </w:rPr>
        <w:t xml:space="preserve"> </w:t>
      </w:r>
      <w:r w:rsidR="00FB7358" w:rsidRPr="00237ABF">
        <w:rPr>
          <w:lang w:val="en-US"/>
        </w:rPr>
        <w:t xml:space="preserve">approach to model the spatial consistency is to use </w:t>
      </w:r>
      <w:r w:rsidR="00FB7358">
        <w:rPr>
          <w:lang w:val="en-US"/>
        </w:rPr>
        <w:t xml:space="preserve">a </w:t>
      </w:r>
      <w:r w:rsidR="00FB7358" w:rsidRPr="00237ABF">
        <w:rPr>
          <w:lang w:val="en-US"/>
        </w:rPr>
        <w:t>similar methodology f</w:t>
      </w:r>
      <w:r w:rsidR="00FB7358">
        <w:rPr>
          <w:lang w:val="en-US"/>
        </w:rPr>
        <w:t>o</w:t>
      </w:r>
      <w:r w:rsidR="00FB7358" w:rsidRPr="00237ABF">
        <w:rPr>
          <w:lang w:val="en-US"/>
        </w:rPr>
        <w:t xml:space="preserve">r the Rel-17 M-TRP evaluation methodology for </w:t>
      </w:r>
      <w:r w:rsidR="008509EF">
        <w:rPr>
          <w:lang w:val="en-US"/>
        </w:rPr>
        <w:t xml:space="preserve">the </w:t>
      </w:r>
      <w:r w:rsidR="008509EF" w:rsidRPr="00237ABF">
        <w:rPr>
          <w:lang w:val="en-US"/>
        </w:rPr>
        <w:t>block</w:t>
      </w:r>
      <w:r w:rsidR="008509EF">
        <w:rPr>
          <w:lang w:val="en-US"/>
        </w:rPr>
        <w:t xml:space="preserve">age model </w:t>
      </w:r>
      <w:r>
        <w:rPr>
          <w:lang w:val="en-US"/>
        </w:rPr>
        <w:t xml:space="preserve">(i.e., combining a CDL channel with </w:t>
      </w:r>
      <w:r w:rsidR="008509EF">
        <w:rPr>
          <w:lang w:val="en-US"/>
        </w:rPr>
        <w:t>the spatially-consistent mobility modeling)</w:t>
      </w:r>
      <w:r w:rsidR="00FB7358" w:rsidRPr="00237ABF">
        <w:rPr>
          <w:lang w:val="en-US"/>
        </w:rPr>
        <w:t xml:space="preserve">. </w:t>
      </w:r>
    </w:p>
    <w:p w14:paraId="4B5D0828" w14:textId="4FDDD5D7" w:rsidR="00FB7358" w:rsidRPr="00334366" w:rsidRDefault="00FB7358" w:rsidP="00237ABF">
      <w:pPr>
        <w:rPr>
          <w:b/>
          <w:bCs/>
        </w:rPr>
      </w:pPr>
      <w:r w:rsidRPr="00334366">
        <w:rPr>
          <w:b/>
          <w:bCs/>
        </w:rPr>
        <w:t xml:space="preserve">Proposal </w:t>
      </w:r>
      <w:r w:rsidR="007D131E">
        <w:rPr>
          <w:b/>
          <w:bCs/>
        </w:rPr>
        <w:t>1</w:t>
      </w:r>
      <w:r w:rsidR="006052B5">
        <w:rPr>
          <w:b/>
          <w:bCs/>
        </w:rPr>
        <w:t>-</w:t>
      </w:r>
      <w:r w:rsidR="007D131E">
        <w:rPr>
          <w:b/>
          <w:bCs/>
        </w:rPr>
        <w:t>10</w:t>
      </w:r>
      <w:r w:rsidRPr="00334366">
        <w:rPr>
          <w:b/>
          <w:bCs/>
        </w:rPr>
        <w:t xml:space="preserve">: </w:t>
      </w:r>
      <w:r>
        <w:rPr>
          <w:b/>
          <w:bCs/>
        </w:rPr>
        <w:t>For the evaluation of</w:t>
      </w:r>
      <w:r w:rsidRPr="008E008F">
        <w:rPr>
          <w:b/>
          <w:bCs/>
        </w:rPr>
        <w:t xml:space="preserve"> beam prediction in </w:t>
      </w:r>
      <w:r>
        <w:rPr>
          <w:b/>
          <w:bCs/>
        </w:rPr>
        <w:t xml:space="preserve">the </w:t>
      </w:r>
      <w:r w:rsidRPr="008E008F">
        <w:rPr>
          <w:b/>
          <w:bCs/>
        </w:rPr>
        <w:t>time</w:t>
      </w:r>
      <w:r>
        <w:rPr>
          <w:b/>
          <w:bCs/>
        </w:rPr>
        <w:t xml:space="preserve"> domain</w:t>
      </w:r>
      <w:r w:rsidRPr="008E008F">
        <w:rPr>
          <w:b/>
          <w:bCs/>
        </w:rPr>
        <w:t xml:space="preserve">, </w:t>
      </w:r>
      <w:r>
        <w:rPr>
          <w:b/>
          <w:bCs/>
        </w:rPr>
        <w:t xml:space="preserve">the </w:t>
      </w:r>
      <w:r w:rsidRPr="00334366">
        <w:rPr>
          <w:b/>
          <w:bCs/>
        </w:rPr>
        <w:t xml:space="preserve">CDL extension </w:t>
      </w:r>
      <w:r>
        <w:rPr>
          <w:b/>
          <w:bCs/>
        </w:rPr>
        <w:t xml:space="preserve">used </w:t>
      </w:r>
      <w:r w:rsidRPr="00334366">
        <w:rPr>
          <w:b/>
          <w:bCs/>
        </w:rPr>
        <w:t xml:space="preserve">in </w:t>
      </w:r>
      <w:r>
        <w:rPr>
          <w:b/>
          <w:bCs/>
        </w:rPr>
        <w:t xml:space="preserve">the </w:t>
      </w:r>
      <w:r w:rsidRPr="00334366">
        <w:rPr>
          <w:b/>
          <w:bCs/>
        </w:rPr>
        <w:t xml:space="preserve">Rel-17 HST-SFN evaluation </w:t>
      </w:r>
      <w:r>
        <w:rPr>
          <w:b/>
          <w:bCs/>
        </w:rPr>
        <w:t>should be</w:t>
      </w:r>
      <w:r w:rsidRPr="00334366">
        <w:rPr>
          <w:b/>
          <w:bCs/>
        </w:rPr>
        <w:t xml:space="preserve"> a good start</w:t>
      </w:r>
      <w:r>
        <w:rPr>
          <w:b/>
          <w:bCs/>
        </w:rPr>
        <w:t>ing</w:t>
      </w:r>
      <w:r w:rsidRPr="00334366">
        <w:rPr>
          <w:b/>
          <w:bCs/>
        </w:rPr>
        <w:t xml:space="preserve"> point</w:t>
      </w:r>
      <w:r>
        <w:rPr>
          <w:b/>
          <w:bCs/>
        </w:rPr>
        <w:t xml:space="preserve"> in link-level evaluation</w:t>
      </w:r>
      <w:r w:rsidRPr="00334366">
        <w:rPr>
          <w:b/>
          <w:bCs/>
        </w:rPr>
        <w:t>.</w:t>
      </w:r>
    </w:p>
    <w:p w14:paraId="40C4266E" w14:textId="0C618408" w:rsidR="002225D9" w:rsidRDefault="00A40A48" w:rsidP="00FB7358">
      <w:pPr>
        <w:rPr>
          <w:noProof/>
        </w:rPr>
      </w:pPr>
      <w:r>
        <w:rPr>
          <w:rFonts w:hint="eastAsia"/>
        </w:rPr>
        <w:lastRenderedPageBreak/>
        <w:t xml:space="preserve">One issue for reusing the CDL extension used in the Rel-17 HST-SFN evaluation is </w:t>
      </w:r>
      <w:r>
        <w:t>modelling</w:t>
      </w:r>
      <w:r>
        <w:rPr>
          <w:rFonts w:hint="eastAsia"/>
        </w:rPr>
        <w:t xml:space="preserve"> </w:t>
      </w:r>
      <w:r>
        <w:t xml:space="preserve">of </w:t>
      </w:r>
      <w:r w:rsidR="002637BE">
        <w:t xml:space="preserve">a </w:t>
      </w:r>
      <w:r>
        <w:t>random UE trajectory</w:t>
      </w:r>
      <w:r w:rsidR="002637BE">
        <w:t xml:space="preserve"> that is discussed in Section </w:t>
      </w:r>
      <w:r w:rsidR="007D131E">
        <w:t>1</w:t>
      </w:r>
      <w:r w:rsidR="002637BE">
        <w:t xml:space="preserve">.1.3. </w:t>
      </w:r>
      <w:r w:rsidR="002225D9">
        <w:t>To do this,</w:t>
      </w:r>
      <w:r w:rsidR="002225D9">
        <w:rPr>
          <w:noProof/>
        </w:rPr>
        <w:t xml:space="preserve"> if we have random</w:t>
      </w:r>
      <w:r w:rsidR="002225D9">
        <w:rPr>
          <w:rFonts w:hint="eastAsia"/>
          <w:noProof/>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min</m:t>
            </m:r>
          </m:sub>
        </m:sSub>
      </m:oMath>
      <w:r w:rsidR="002225D9">
        <w:rPr>
          <w:iCs/>
          <w:noProof/>
        </w:rPr>
        <w:t xml:space="preserve">, random </w:t>
      </w:r>
      <m:oMath>
        <m:sSub>
          <m:sSubPr>
            <m:ctrlPr>
              <w:rPr>
                <w:rFonts w:ascii="Cambria Math" w:hAnsi="Cambria Math"/>
                <w:i/>
                <w:iCs/>
              </w:rPr>
            </m:ctrlPr>
          </m:sSubPr>
          <m:e>
            <m:r>
              <w:rPr>
                <w:rFonts w:ascii="Cambria Math" w:hAnsi="Cambria Math"/>
              </w:rPr>
              <m:t>D</m:t>
            </m:r>
          </m:e>
          <m:sub>
            <m:r>
              <w:rPr>
                <w:rFonts w:ascii="Cambria Math" w:hAnsi="Cambria Math"/>
              </w:rPr>
              <m:t>s</m:t>
            </m:r>
          </m:sub>
        </m:sSub>
      </m:oMath>
      <w:r w:rsidR="002225D9">
        <w:rPr>
          <w:rFonts w:hint="eastAsia"/>
          <w:iCs/>
          <w:noProof/>
        </w:rPr>
        <w:t>,</w:t>
      </w:r>
      <w:r w:rsidR="002225D9">
        <w:rPr>
          <w:iCs/>
          <w:noProof/>
        </w:rPr>
        <w:t xml:space="preserve"> and random desired mean angles, it will result in </w:t>
      </w:r>
      <w:r w:rsidR="002225D9">
        <w:t>a r</w:t>
      </w:r>
      <w:r w:rsidR="002225D9" w:rsidRPr="00C369BD">
        <w:rPr>
          <w:noProof/>
        </w:rPr>
        <w:t>andom starting location</w:t>
      </w:r>
      <w:r w:rsidR="002225D9">
        <w:rPr>
          <w:noProof/>
        </w:rPr>
        <w:t xml:space="preserve"> and</w:t>
      </w:r>
      <w:r w:rsidR="002225D9" w:rsidRPr="00C369BD">
        <w:rPr>
          <w:noProof/>
        </w:rPr>
        <w:t xml:space="preserve"> </w:t>
      </w:r>
      <w:r w:rsidR="002225D9">
        <w:rPr>
          <w:noProof/>
        </w:rPr>
        <w:t xml:space="preserve">a </w:t>
      </w:r>
      <w:r w:rsidR="002225D9" w:rsidRPr="00C369BD">
        <w:rPr>
          <w:noProof/>
        </w:rPr>
        <w:t>random initial moving direction</w:t>
      </w:r>
      <w:r w:rsidR="002225D9">
        <w:rPr>
          <w:noProof/>
        </w:rPr>
        <w:t>.</w:t>
      </w:r>
    </w:p>
    <w:p w14:paraId="1AF86FB4" w14:textId="7972FCAF" w:rsidR="002225D9" w:rsidRDefault="002225D9" w:rsidP="00FB7358">
      <w:pPr>
        <w:rPr>
          <w:noProof/>
        </w:rPr>
      </w:pPr>
      <w:r w:rsidRPr="00614566">
        <w:rPr>
          <w:b/>
          <w:bCs/>
        </w:rPr>
        <w:t xml:space="preserve">Observation </w:t>
      </w:r>
      <w:r w:rsidR="007D131E" w:rsidRPr="00614566">
        <w:rPr>
          <w:b/>
          <w:bCs/>
        </w:rPr>
        <w:t>1</w:t>
      </w:r>
      <w:r w:rsidRPr="00614566">
        <w:rPr>
          <w:b/>
          <w:bCs/>
        </w:rPr>
        <w:t xml:space="preserve">-3: </w:t>
      </w:r>
      <w:r w:rsidRPr="00247091">
        <w:rPr>
          <w:i/>
          <w:iCs/>
          <w:u w:val="single"/>
        </w:rPr>
        <w:t xml:space="preserve">For the </w:t>
      </w:r>
      <w:r w:rsidRPr="00247091">
        <w:rPr>
          <w:i/>
          <w:iCs/>
          <w:noProof/>
          <w:u w:val="single"/>
        </w:rPr>
        <w:t xml:space="preserve">simplified random trajectory model in </w:t>
      </w:r>
      <w:r w:rsidR="006A6BF5" w:rsidRPr="00247091">
        <w:rPr>
          <w:i/>
          <w:iCs/>
          <w:noProof/>
          <w:u w:val="single"/>
        </w:rPr>
        <w:t>the CDL extension</w:t>
      </w:r>
      <w:r w:rsidRPr="00247091">
        <w:rPr>
          <w:i/>
          <w:iCs/>
          <w:noProof/>
          <w:u w:val="single"/>
        </w:rPr>
        <w:t>,</w:t>
      </w:r>
      <w:r w:rsidR="006A6BF5" w:rsidRPr="00247091">
        <w:rPr>
          <w:i/>
          <w:iCs/>
          <w:noProof/>
          <w:u w:val="single"/>
        </w:rPr>
        <w:t xml:space="preserve"> </w:t>
      </w:r>
      <w:r w:rsidR="004F6CEB" w:rsidRPr="00247091">
        <w:rPr>
          <w:i/>
          <w:iCs/>
          <w:noProof/>
          <w:u w:val="single"/>
        </w:rPr>
        <w:t xml:space="preserve">at least </w:t>
      </w:r>
      <w:r w:rsidR="006A6BF5" w:rsidRPr="00247091">
        <w:rPr>
          <w:i/>
          <w:iCs/>
          <w:noProof/>
          <w:u w:val="single"/>
        </w:rPr>
        <w:t>random</w:t>
      </w:r>
      <w:r w:rsidRPr="00247091">
        <w:rPr>
          <w:i/>
          <w:iCs/>
          <w:noProof/>
          <w:u w:val="single"/>
        </w:rPr>
        <w:t xml:space="preserve"> </w:t>
      </w:r>
      <m:oMath>
        <m:sSub>
          <m:sSubPr>
            <m:ctrlPr>
              <w:rPr>
                <w:rFonts w:ascii="Cambria Math" w:hAnsi="Cambria Math"/>
                <w:i/>
                <w:iCs/>
                <w:u w:val="single"/>
              </w:rPr>
            </m:ctrlPr>
          </m:sSubPr>
          <m:e>
            <m:r>
              <w:rPr>
                <w:rFonts w:ascii="Cambria Math" w:hAnsi="Cambria Math"/>
                <w:u w:val="single"/>
              </w:rPr>
              <m:t>D</m:t>
            </m:r>
          </m:e>
          <m:sub>
            <m:r>
              <w:rPr>
                <w:rFonts w:ascii="Cambria Math" w:hAnsi="Cambria Math"/>
                <w:u w:val="single"/>
              </w:rPr>
              <m:t>min</m:t>
            </m:r>
          </m:sub>
        </m:sSub>
      </m:oMath>
      <w:r w:rsidRPr="00247091">
        <w:rPr>
          <w:i/>
          <w:iCs/>
          <w:noProof/>
          <w:u w:val="single"/>
        </w:rPr>
        <w:t xml:space="preserve">, random </w:t>
      </w:r>
      <m:oMath>
        <m:sSub>
          <m:sSubPr>
            <m:ctrlPr>
              <w:rPr>
                <w:rFonts w:ascii="Cambria Math" w:hAnsi="Cambria Math"/>
                <w:i/>
                <w:iCs/>
                <w:u w:val="single"/>
              </w:rPr>
            </m:ctrlPr>
          </m:sSubPr>
          <m:e>
            <m:r>
              <w:rPr>
                <w:rFonts w:ascii="Cambria Math" w:hAnsi="Cambria Math"/>
                <w:u w:val="single"/>
              </w:rPr>
              <m:t>D</m:t>
            </m:r>
          </m:e>
          <m:sub>
            <m:r>
              <w:rPr>
                <w:rFonts w:ascii="Cambria Math" w:hAnsi="Cambria Math"/>
                <w:u w:val="single"/>
              </w:rPr>
              <m:t>s</m:t>
            </m:r>
          </m:sub>
        </m:sSub>
      </m:oMath>
      <w:r w:rsidRPr="00247091">
        <w:rPr>
          <w:i/>
          <w:iCs/>
          <w:noProof/>
          <w:u w:val="single"/>
        </w:rPr>
        <w:t>, and random desired mean angles can be considered.</w:t>
      </w:r>
    </w:p>
    <w:p w14:paraId="75DADC59" w14:textId="77777777" w:rsidR="002637BE" w:rsidRPr="002637BE" w:rsidRDefault="002637BE" w:rsidP="00FB7358"/>
    <w:p w14:paraId="7AEF65A6" w14:textId="3378C5F4" w:rsidR="00712945" w:rsidRDefault="00251728" w:rsidP="00712945">
      <w:pPr>
        <w:pStyle w:val="2"/>
        <w:rPr>
          <w:szCs w:val="20"/>
          <w:lang w:val="en-US"/>
        </w:rPr>
      </w:pPr>
      <w:r>
        <w:rPr>
          <w:szCs w:val="20"/>
          <w:lang w:val="en-US"/>
        </w:rPr>
        <w:t>1</w:t>
      </w:r>
      <w:r w:rsidR="00BD6AEF">
        <w:rPr>
          <w:szCs w:val="20"/>
          <w:lang w:val="en-US"/>
        </w:rPr>
        <w:t xml:space="preserve">.3 </w:t>
      </w:r>
      <w:r w:rsidR="00712945">
        <w:rPr>
          <w:szCs w:val="20"/>
          <w:lang w:val="en-US"/>
        </w:rPr>
        <w:t xml:space="preserve">Other aspects </w:t>
      </w:r>
      <w:r w:rsidR="00776D08">
        <w:rPr>
          <w:szCs w:val="20"/>
          <w:lang w:val="en-US"/>
        </w:rPr>
        <w:t>for</w:t>
      </w:r>
      <w:r w:rsidR="00C74DC0">
        <w:rPr>
          <w:szCs w:val="20"/>
          <w:lang w:val="en-US"/>
        </w:rPr>
        <w:t xml:space="preserve"> EVM on</w:t>
      </w:r>
      <w:r w:rsidR="00776D08">
        <w:rPr>
          <w:szCs w:val="20"/>
          <w:lang w:val="en-US"/>
        </w:rPr>
        <w:t xml:space="preserve"> </w:t>
      </w:r>
      <w:r w:rsidR="00712945">
        <w:rPr>
          <w:szCs w:val="20"/>
          <w:lang w:val="en-US"/>
        </w:rPr>
        <w:t>AI/ML</w:t>
      </w:r>
      <w:r w:rsidR="00776D08">
        <w:rPr>
          <w:szCs w:val="20"/>
          <w:lang w:val="en-US"/>
        </w:rPr>
        <w:t>-based</w:t>
      </w:r>
      <w:r w:rsidR="00712945">
        <w:rPr>
          <w:szCs w:val="20"/>
          <w:lang w:val="en-US"/>
        </w:rPr>
        <w:t xml:space="preserve"> beam management</w:t>
      </w:r>
      <w:r w:rsidR="00C74DC0">
        <w:rPr>
          <w:szCs w:val="20"/>
          <w:lang w:val="en-US"/>
        </w:rPr>
        <w:t xml:space="preserve"> </w:t>
      </w:r>
    </w:p>
    <w:p w14:paraId="0219476D" w14:textId="77777777" w:rsidR="00047BCC" w:rsidRDefault="001C7867" w:rsidP="009B6ADD">
      <w:pPr>
        <w:jc w:val="both"/>
        <w:rPr>
          <w:lang w:val="en-US"/>
        </w:rPr>
      </w:pPr>
      <w:r>
        <w:rPr>
          <w:lang w:val="en-US"/>
        </w:rPr>
        <w:t xml:space="preserve">There are other aspects of EVM to be noted, which is not yet </w:t>
      </w:r>
      <w:r w:rsidR="0000608D">
        <w:rPr>
          <w:lang w:val="en-US"/>
        </w:rPr>
        <w:t>considered or re</w:t>
      </w:r>
      <w:r w:rsidR="00CB598D">
        <w:rPr>
          <w:lang w:val="en-US"/>
        </w:rPr>
        <w:t xml:space="preserve">levant in the existing evaluation for FR2 beam management. For example, when the node is required to performed the prediction, the length of observation time window will </w:t>
      </w:r>
      <w:proofErr w:type="gramStart"/>
      <w:r w:rsidR="00CB598D">
        <w:rPr>
          <w:lang w:val="en-US"/>
        </w:rPr>
        <w:t>plays</w:t>
      </w:r>
      <w:proofErr w:type="gramEnd"/>
      <w:r w:rsidR="00CB598D">
        <w:rPr>
          <w:lang w:val="en-US"/>
        </w:rPr>
        <w:t xml:space="preserve"> the important role. Specifically, </w:t>
      </w:r>
      <w:r w:rsidR="00C74DC0">
        <w:rPr>
          <w:lang w:val="en-US"/>
        </w:rPr>
        <w:t xml:space="preserve">the tradeoff between longer and shorter observation window length should be considered for the beam prediction in the time domain. To illustrate the potential benefits of different use case, companies may propose to use different lengths of observation windows for different purpose, e.g., longer observation time window shall be employed for time-domain prediction to include more historical measurement samples, while </w:t>
      </w:r>
      <w:r w:rsidR="00047BCC">
        <w:rPr>
          <w:lang w:val="en-US"/>
        </w:rPr>
        <w:t>the long</w:t>
      </w:r>
      <w:r w:rsidR="00C74DC0">
        <w:rPr>
          <w:lang w:val="en-US"/>
        </w:rPr>
        <w:t xml:space="preserve"> observation time window </w:t>
      </w:r>
      <w:r w:rsidR="00047BCC">
        <w:rPr>
          <w:lang w:val="en-US"/>
        </w:rPr>
        <w:t xml:space="preserve">is not of necessity if the prediction is only performed in spatial domain. It is not suggested to restrict the observation time window length selection especially for Phase-I evaluation, but the relevant information should be explained by companies. </w:t>
      </w:r>
    </w:p>
    <w:p w14:paraId="0A45195E" w14:textId="5FA25466" w:rsidR="00047BCC" w:rsidRDefault="00047BCC" w:rsidP="00047BCC">
      <w:pPr>
        <w:rPr>
          <w:b/>
          <w:bCs/>
        </w:rPr>
      </w:pPr>
      <w:r w:rsidRPr="00334366">
        <w:rPr>
          <w:b/>
          <w:bCs/>
        </w:rPr>
        <w:t xml:space="preserve">Proposal </w:t>
      </w:r>
      <w:r w:rsidR="007D131E">
        <w:rPr>
          <w:b/>
          <w:bCs/>
        </w:rPr>
        <w:t>1</w:t>
      </w:r>
      <w:r w:rsidR="006052B5">
        <w:rPr>
          <w:b/>
          <w:bCs/>
        </w:rPr>
        <w:t>-</w:t>
      </w:r>
      <w:r w:rsidR="007D131E">
        <w:rPr>
          <w:b/>
          <w:bCs/>
        </w:rPr>
        <w:t>11</w:t>
      </w:r>
      <w:r w:rsidRPr="00334366">
        <w:rPr>
          <w:b/>
          <w:bCs/>
        </w:rPr>
        <w:t xml:space="preserve">: </w:t>
      </w:r>
      <w:r>
        <w:rPr>
          <w:b/>
          <w:bCs/>
        </w:rPr>
        <w:t>The length of observation time window should be selected by companies for the particular sub use case and evaluation purpose for</w:t>
      </w:r>
      <w:r w:rsidRPr="008E008F">
        <w:rPr>
          <w:b/>
          <w:bCs/>
        </w:rPr>
        <w:t xml:space="preserve"> </w:t>
      </w:r>
      <w:r>
        <w:rPr>
          <w:b/>
          <w:bCs/>
        </w:rPr>
        <w:t>AI/ML-based beam management EVM.</w:t>
      </w:r>
      <w:r w:rsidRPr="008E008F">
        <w:rPr>
          <w:b/>
          <w:bCs/>
        </w:rPr>
        <w:t xml:space="preserve"> </w:t>
      </w:r>
    </w:p>
    <w:p w14:paraId="0E489272" w14:textId="4AD205BD" w:rsidR="00047BCC" w:rsidRPr="00237ABF" w:rsidRDefault="00047BCC" w:rsidP="00237ABF">
      <w:pPr>
        <w:pStyle w:val="a5"/>
        <w:numPr>
          <w:ilvl w:val="0"/>
          <w:numId w:val="41"/>
        </w:numPr>
        <w:ind w:leftChars="0"/>
        <w:rPr>
          <w:b/>
          <w:bCs/>
        </w:rPr>
      </w:pPr>
      <w:r w:rsidRPr="00237ABF">
        <w:rPr>
          <w:b/>
          <w:bCs/>
          <w:lang w:val="en-US"/>
        </w:rPr>
        <w:t>The relevant information should be explained by companies</w:t>
      </w:r>
      <w:r w:rsidR="00D6234B">
        <w:rPr>
          <w:rFonts w:ascii="宋体" w:eastAsia="宋体" w:hAnsi="宋体" w:hint="eastAsia"/>
          <w:b/>
          <w:bCs/>
          <w:lang w:val="en-US" w:eastAsia="zh-CN"/>
        </w:rPr>
        <w:t>.</w:t>
      </w:r>
    </w:p>
    <w:p w14:paraId="34633C9C" w14:textId="6944FDEB" w:rsidR="00047BCC" w:rsidRDefault="00047BCC" w:rsidP="009B6ADD">
      <w:pPr>
        <w:jc w:val="both"/>
        <w:rPr>
          <w:lang w:val="en-US"/>
        </w:rPr>
      </w:pPr>
    </w:p>
    <w:p w14:paraId="16CE0D65" w14:textId="183E9B10" w:rsidR="00D6234B" w:rsidRDefault="00D6234B" w:rsidP="009B6ADD">
      <w:pPr>
        <w:jc w:val="both"/>
        <w:rPr>
          <w:lang w:val="en-US"/>
        </w:rPr>
      </w:pPr>
      <w:r>
        <w:rPr>
          <w:lang w:val="en-US"/>
        </w:rPr>
        <w:t xml:space="preserve">It should be noted that different AI/ML model could be used for </w:t>
      </w:r>
      <w:r w:rsidR="00E16938">
        <w:rPr>
          <w:lang w:val="en-US"/>
        </w:rPr>
        <w:t xml:space="preserve">various sub use case and evaluation purpose: for example, it is expected that the </w:t>
      </w:r>
      <w:r w:rsidR="000B0578">
        <w:rPr>
          <w:lang w:val="en-US"/>
        </w:rPr>
        <w:t>time-series of measurement results can be used as the input for time-domain beam prediction, for which LSTM (long short-term memory) may be considered as the neural network for this purpose, but it may not be suitable for spatial-domain beam prediction, in which the spatially correlation information should be considered</w:t>
      </w:r>
      <w:r w:rsidR="008E082A">
        <w:rPr>
          <w:lang w:val="en-US"/>
        </w:rPr>
        <w:t xml:space="preserve"> so it is not suitable to use the measurement results as time-series input. </w:t>
      </w:r>
      <w:r w:rsidR="006E3BE6">
        <w:rPr>
          <w:lang w:val="en-US"/>
        </w:rPr>
        <w:t>Similarly, f</w:t>
      </w:r>
      <w:r w:rsidR="008E082A">
        <w:rPr>
          <w:lang w:val="en-US"/>
        </w:rPr>
        <w:t xml:space="preserve">or loss function or </w:t>
      </w:r>
      <w:r w:rsidR="006E3BE6">
        <w:rPr>
          <w:lang w:val="en-US"/>
        </w:rPr>
        <w:t xml:space="preserve">reward function used for AI/ML model training, we found it is hard to have a certain baseline design for companies to follow and calibrate, therefore it is suggested to leave the freedom to companies but the utilized model and loss/reward function design should be reported and explained by companies in their evaluation results. </w:t>
      </w:r>
    </w:p>
    <w:p w14:paraId="6AFF1F08" w14:textId="3CF10518" w:rsidR="006E3BE6" w:rsidRDefault="006E3BE6" w:rsidP="009F7F9D">
      <w:pPr>
        <w:rPr>
          <w:b/>
          <w:bCs/>
          <w:lang w:val="en-US"/>
        </w:rPr>
      </w:pPr>
      <w:r w:rsidRPr="00334366">
        <w:rPr>
          <w:b/>
          <w:bCs/>
        </w:rPr>
        <w:t xml:space="preserve">Proposal </w:t>
      </w:r>
      <w:r w:rsidR="007D131E">
        <w:rPr>
          <w:b/>
          <w:bCs/>
        </w:rPr>
        <w:t>1</w:t>
      </w:r>
      <w:r w:rsidR="006052B5">
        <w:rPr>
          <w:b/>
          <w:bCs/>
        </w:rPr>
        <w:t>-</w:t>
      </w:r>
      <w:r w:rsidR="007D131E">
        <w:rPr>
          <w:b/>
          <w:bCs/>
        </w:rPr>
        <w:t>12</w:t>
      </w:r>
      <w:r w:rsidRPr="00334366">
        <w:rPr>
          <w:b/>
          <w:bCs/>
        </w:rPr>
        <w:t xml:space="preserve">: </w:t>
      </w:r>
      <w:r>
        <w:rPr>
          <w:b/>
          <w:bCs/>
        </w:rPr>
        <w:t xml:space="preserve">For AI/ML training and inferring, the detailed AI/ML model, and loss/reward function design should be decided by companies, while </w:t>
      </w:r>
      <w:r w:rsidR="009F7F9D">
        <w:rPr>
          <w:b/>
          <w:bCs/>
        </w:rPr>
        <w:t>t</w:t>
      </w:r>
      <w:r w:rsidRPr="001A0479">
        <w:rPr>
          <w:b/>
          <w:bCs/>
          <w:lang w:val="en-US"/>
        </w:rPr>
        <w:t>he relevant information should be explained by companies</w:t>
      </w:r>
      <w:r w:rsidR="00C66688">
        <w:rPr>
          <w:b/>
          <w:bCs/>
          <w:lang w:val="en-US"/>
        </w:rPr>
        <w:t xml:space="preserve">: </w:t>
      </w:r>
    </w:p>
    <w:p w14:paraId="062405FC" w14:textId="6731C865" w:rsidR="00C66688" w:rsidRDefault="00C66688" w:rsidP="00C66688">
      <w:pPr>
        <w:pStyle w:val="a5"/>
        <w:numPr>
          <w:ilvl w:val="0"/>
          <w:numId w:val="41"/>
        </w:numPr>
        <w:ind w:leftChars="0"/>
        <w:rPr>
          <w:b/>
          <w:bCs/>
          <w:lang w:val="en-US"/>
        </w:rPr>
      </w:pPr>
      <w:r>
        <w:rPr>
          <w:b/>
          <w:bCs/>
          <w:lang w:val="en-US"/>
        </w:rPr>
        <w:t xml:space="preserve">AI/ML model selection: e.g., </w:t>
      </w:r>
      <w:r w:rsidR="00D8792F">
        <w:rPr>
          <w:b/>
          <w:bCs/>
          <w:lang w:val="en-US"/>
        </w:rPr>
        <w:t xml:space="preserve">DNN, </w:t>
      </w:r>
      <w:r>
        <w:rPr>
          <w:b/>
          <w:bCs/>
          <w:lang w:val="en-US"/>
        </w:rPr>
        <w:t xml:space="preserve">CNN, LSTM with </w:t>
      </w:r>
      <w:r w:rsidR="00E55E2F" w:rsidRPr="00614566">
        <w:rPr>
          <w:b/>
          <w:bCs/>
          <w:lang w:val="en-US"/>
        </w:rPr>
        <w:t>the</w:t>
      </w:r>
      <w:r w:rsidR="00E55E2F">
        <w:rPr>
          <w:b/>
          <w:bCs/>
          <w:lang w:val="en-US"/>
        </w:rPr>
        <w:t xml:space="preserve"> number</w:t>
      </w:r>
      <w:r>
        <w:rPr>
          <w:b/>
          <w:bCs/>
          <w:lang w:val="en-US"/>
        </w:rPr>
        <w:t xml:space="preserve"> of layers, and </w:t>
      </w:r>
      <w:r w:rsidR="00E55E2F">
        <w:rPr>
          <w:b/>
          <w:bCs/>
          <w:lang w:val="en-US"/>
        </w:rPr>
        <w:t>the number</w:t>
      </w:r>
      <w:r>
        <w:rPr>
          <w:b/>
          <w:bCs/>
          <w:lang w:val="en-US"/>
        </w:rPr>
        <w:t xml:space="preserve"> of nodes in each layer, and some necessary description for the node connection, etc. </w:t>
      </w:r>
    </w:p>
    <w:p w14:paraId="178A1DCF" w14:textId="37E7EEB5" w:rsidR="00C66688" w:rsidRDefault="00C66688" w:rsidP="00C66688">
      <w:pPr>
        <w:pStyle w:val="a5"/>
        <w:numPr>
          <w:ilvl w:val="0"/>
          <w:numId w:val="41"/>
        </w:numPr>
        <w:ind w:leftChars="0"/>
        <w:rPr>
          <w:b/>
          <w:bCs/>
          <w:lang w:val="en-US"/>
        </w:rPr>
      </w:pPr>
      <w:r>
        <w:rPr>
          <w:b/>
          <w:bCs/>
          <w:lang w:val="en-US"/>
        </w:rPr>
        <w:t xml:space="preserve">Input of AI/ML model. </w:t>
      </w:r>
    </w:p>
    <w:p w14:paraId="00EFCC4A" w14:textId="38BF9104" w:rsidR="00C66688" w:rsidRPr="00237ABF" w:rsidRDefault="00C66688">
      <w:pPr>
        <w:pStyle w:val="a5"/>
        <w:numPr>
          <w:ilvl w:val="0"/>
          <w:numId w:val="41"/>
        </w:numPr>
        <w:ind w:leftChars="0"/>
        <w:rPr>
          <w:b/>
          <w:bCs/>
          <w:lang w:val="en-US"/>
        </w:rPr>
      </w:pPr>
      <w:r>
        <w:rPr>
          <w:b/>
          <w:bCs/>
          <w:lang w:val="en-US"/>
        </w:rPr>
        <w:t>Output of AI/ML model.</w:t>
      </w:r>
    </w:p>
    <w:p w14:paraId="61E4AAD2" w14:textId="77777777" w:rsidR="00B9328D" w:rsidRPr="008620F7" w:rsidRDefault="00B9328D" w:rsidP="00B9328D">
      <w:pPr>
        <w:ind w:left="320" w:firstLine="400"/>
      </w:pPr>
    </w:p>
    <w:p w14:paraId="656579A5" w14:textId="718D4682" w:rsidR="00712945" w:rsidRDefault="00712945" w:rsidP="0071294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KPI </w:t>
      </w:r>
      <w:r w:rsidRPr="002D7820">
        <w:rPr>
          <w:szCs w:val="20"/>
          <w:lang w:val="en-US"/>
        </w:rPr>
        <w:t>on AI/ML for beam management</w:t>
      </w:r>
    </w:p>
    <w:p w14:paraId="6163D1A9" w14:textId="7EC439E9" w:rsidR="00AA5DA1" w:rsidRDefault="006052B5" w:rsidP="009F7F9D">
      <w:pPr>
        <w:jc w:val="both"/>
        <w:rPr>
          <w:lang w:val="en-US"/>
        </w:rPr>
      </w:pPr>
      <w:r w:rsidRPr="00237ABF">
        <w:rPr>
          <w:lang w:val="en-US"/>
        </w:rPr>
        <w:t xml:space="preserve">As </w:t>
      </w:r>
      <w:r>
        <w:rPr>
          <w:lang w:val="en-US"/>
        </w:rPr>
        <w:t xml:space="preserve">we discussed in our accompanying contribution on the general discussion of KPI [3], the relevant KPI on AI/ML for beam management can be categorized into the following two categories: </w:t>
      </w:r>
    </w:p>
    <w:p w14:paraId="39CE1A8D" w14:textId="4B2A8687" w:rsidR="006052B5" w:rsidRDefault="006052B5" w:rsidP="00237ABF">
      <w:pPr>
        <w:numPr>
          <w:ilvl w:val="0"/>
          <w:numId w:val="43"/>
        </w:numPr>
        <w:spacing w:after="120"/>
        <w:ind w:left="851" w:hanging="403"/>
        <w:jc w:val="both"/>
      </w:pPr>
      <w:r w:rsidRPr="00DF529F">
        <w:rPr>
          <w:rFonts w:hint="eastAsia"/>
          <w:b/>
        </w:rPr>
        <w:t>Performance-related KPIs</w:t>
      </w:r>
      <w:r w:rsidRPr="00DF529F">
        <w:rPr>
          <w:b/>
        </w:rPr>
        <w:t>:</w:t>
      </w:r>
      <w:r>
        <w:t xml:space="preserve"> These are KPIs that are directly related to the performance of an AI/ML based solutions with respect to the use case they are applied for.  </w:t>
      </w:r>
    </w:p>
    <w:p w14:paraId="32DD6C63" w14:textId="7BE1AB1F" w:rsidR="006052B5" w:rsidRPr="00790FC9" w:rsidRDefault="006052B5" w:rsidP="006052B5">
      <w:pPr>
        <w:numPr>
          <w:ilvl w:val="0"/>
          <w:numId w:val="43"/>
        </w:numPr>
        <w:spacing w:after="0"/>
        <w:jc w:val="both"/>
      </w:pPr>
      <w:r w:rsidRPr="00DF529F">
        <w:rPr>
          <w:b/>
        </w:rPr>
        <w:t>Capability-related KPIs:</w:t>
      </w:r>
      <w:r>
        <w:rPr>
          <w:b/>
        </w:rPr>
        <w:t xml:space="preserve"> </w:t>
      </w:r>
      <w:r w:rsidRPr="00790FC9">
        <w:t xml:space="preserve">This </w:t>
      </w:r>
      <w:r w:rsidR="00D8792F">
        <w:t>falls into</w:t>
      </w:r>
      <w:r w:rsidR="00D8792F" w:rsidRPr="00790FC9">
        <w:t xml:space="preserve"> </w:t>
      </w:r>
      <w:r w:rsidRPr="00790FC9">
        <w:t xml:space="preserve">a </w:t>
      </w:r>
      <w:r>
        <w:t>category</w:t>
      </w:r>
      <w:r w:rsidRPr="00790FC9">
        <w:t xml:space="preserve"> </w:t>
      </w:r>
      <w:r>
        <w:t xml:space="preserve">of KPIs that are related to AI/ML operation but does not directly indicate the performance of AI/ML algorithm. The KPIs in this category may rather indicate the required capability or states the UE may have to performance a given AI/ML operation. </w:t>
      </w:r>
    </w:p>
    <w:p w14:paraId="48EE8B64" w14:textId="15C5875E" w:rsidR="006052B5" w:rsidRDefault="006052B5" w:rsidP="009F7F9D">
      <w:pPr>
        <w:jc w:val="both"/>
      </w:pPr>
    </w:p>
    <w:p w14:paraId="55E6E316" w14:textId="63C65453" w:rsidR="006052B5" w:rsidRDefault="006052B5" w:rsidP="009F7F9D">
      <w:pPr>
        <w:jc w:val="both"/>
      </w:pPr>
      <w:r>
        <w:t xml:space="preserve">In the following analysis, we will follow the above two categories by investigating each relevant sub use cases. </w:t>
      </w:r>
    </w:p>
    <w:p w14:paraId="113BE7B5" w14:textId="77777777" w:rsidR="006052B5" w:rsidRPr="00237ABF" w:rsidRDefault="006052B5" w:rsidP="00237ABF">
      <w:pPr>
        <w:jc w:val="both"/>
      </w:pPr>
    </w:p>
    <w:p w14:paraId="6AE11D00" w14:textId="1B6EBBB3" w:rsidR="00AA5DA1" w:rsidRDefault="00251728" w:rsidP="00AA5DA1">
      <w:pPr>
        <w:pStyle w:val="2"/>
        <w:rPr>
          <w:szCs w:val="20"/>
          <w:lang w:val="en-US"/>
        </w:rPr>
      </w:pPr>
      <w:r>
        <w:rPr>
          <w:szCs w:val="20"/>
          <w:lang w:val="en-US"/>
        </w:rPr>
        <w:t>2</w:t>
      </w:r>
      <w:r w:rsidR="00AA5DA1">
        <w:rPr>
          <w:szCs w:val="20"/>
          <w:lang w:val="en-US"/>
        </w:rPr>
        <w:t>.1 Performance</w:t>
      </w:r>
      <w:r w:rsidR="006052B5">
        <w:rPr>
          <w:szCs w:val="20"/>
          <w:lang w:val="en-US"/>
        </w:rPr>
        <w:t>-</w:t>
      </w:r>
      <w:r w:rsidR="00AA5DA1">
        <w:rPr>
          <w:szCs w:val="20"/>
          <w:lang w:val="en-US"/>
        </w:rPr>
        <w:t>related KPI</w:t>
      </w:r>
    </w:p>
    <w:p w14:paraId="7EF3D3D1" w14:textId="02238A30" w:rsidR="00AA5DA1" w:rsidRDefault="00251728" w:rsidP="00AA5DA1">
      <w:pPr>
        <w:pStyle w:val="4"/>
      </w:pPr>
      <w:r>
        <w:t>2</w:t>
      </w:r>
      <w:r w:rsidR="00AA5DA1">
        <w:t xml:space="preserve">.1.1 </w:t>
      </w:r>
      <w:r w:rsidR="00AA5DA1">
        <w:rPr>
          <w:lang w:val="en-US"/>
        </w:rPr>
        <w:t>Performance</w:t>
      </w:r>
      <w:r w:rsidR="00664EE9">
        <w:rPr>
          <w:lang w:val="en-US"/>
        </w:rPr>
        <w:t>-</w:t>
      </w:r>
      <w:r w:rsidR="00AA5DA1">
        <w:rPr>
          <w:lang w:val="en-US"/>
        </w:rPr>
        <w:t>related KPI for beam prediction in time/spatial domain</w:t>
      </w:r>
    </w:p>
    <w:p w14:paraId="27F66145" w14:textId="46D3DAC5" w:rsidR="006052B5" w:rsidRPr="00237ABF" w:rsidRDefault="006052B5" w:rsidP="006052B5">
      <w:pPr>
        <w:jc w:val="both"/>
        <w:rPr>
          <w:lang w:val="en-US"/>
        </w:rPr>
      </w:pPr>
      <w:r>
        <w:rPr>
          <w:lang w:val="en-US"/>
        </w:rPr>
        <w:t>For beam prediction</w:t>
      </w:r>
      <w:r w:rsidR="00794A5E">
        <w:rPr>
          <w:lang w:val="en-US"/>
        </w:rPr>
        <w:t>s</w:t>
      </w:r>
      <w:r>
        <w:rPr>
          <w:lang w:val="en-US"/>
        </w:rPr>
        <w:t xml:space="preserve"> </w:t>
      </w:r>
      <w:r w:rsidR="00794A5E">
        <w:rPr>
          <w:lang w:val="en-US"/>
        </w:rPr>
        <w:t xml:space="preserve">in both time and spatial domains, it is to </w:t>
      </w:r>
      <w:r w:rsidR="00794A5E" w:rsidRPr="00794A5E">
        <w:rPr>
          <w:lang w:val="en-US"/>
        </w:rPr>
        <w:t xml:space="preserve">perform the prediction for the beam performance concerning a beam which is not yet </w:t>
      </w:r>
      <w:r w:rsidR="00794A5E">
        <w:rPr>
          <w:lang w:val="en-US"/>
        </w:rPr>
        <w:t>measured as conducted in the regular non-AI/ML beam management reference algorithm</w:t>
      </w:r>
      <w:r w:rsidR="00794A5E" w:rsidRPr="00794A5E">
        <w:rPr>
          <w:lang w:val="en-US"/>
        </w:rPr>
        <w:t>.</w:t>
      </w:r>
      <w:r w:rsidR="00794A5E">
        <w:rPr>
          <w:lang w:val="en-US"/>
        </w:rPr>
        <w:t xml:space="preserve"> For example, for spatial domain prediction, it is expected to </w:t>
      </w:r>
      <w:r w:rsidR="00794A5E" w:rsidRPr="00794A5E">
        <w:rPr>
          <w:lang w:val="en-US"/>
        </w:rPr>
        <w:t xml:space="preserve">perform the prediction </w:t>
      </w:r>
      <w:r w:rsidR="00664EE9">
        <w:rPr>
          <w:lang w:val="en-US"/>
        </w:rPr>
        <w:t>for</w:t>
      </w:r>
      <w:r w:rsidR="00794A5E" w:rsidRPr="00794A5E">
        <w:rPr>
          <w:lang w:val="en-US"/>
        </w:rPr>
        <w:t xml:space="preserve"> a beam which is not yet contained in the given measured subset of </w:t>
      </w:r>
      <w:r w:rsidR="00664EE9">
        <w:rPr>
          <w:lang w:val="en-US"/>
        </w:rPr>
        <w:t xml:space="preserve">the </w:t>
      </w:r>
      <w:r w:rsidR="00794A5E" w:rsidRPr="00794A5E">
        <w:rPr>
          <w:lang w:val="en-US"/>
        </w:rPr>
        <w:t>full beambook</w:t>
      </w:r>
      <w:r w:rsidR="00664EE9">
        <w:rPr>
          <w:lang w:val="en-US"/>
        </w:rPr>
        <w:t xml:space="preserve">. For the time domain prediction, on the other hand, it is </w:t>
      </w:r>
      <w:r w:rsidR="00664EE9" w:rsidRPr="00664EE9">
        <w:rPr>
          <w:lang w:val="en-US"/>
        </w:rPr>
        <w:t>expected to perform the prediction for a beam</w:t>
      </w:r>
      <w:r w:rsidR="00664EE9">
        <w:rPr>
          <w:lang w:val="en-US"/>
        </w:rPr>
        <w:t xml:space="preserve">’s future performance which can be directly derived from the existing measurement occasion directly. </w:t>
      </w:r>
    </w:p>
    <w:p w14:paraId="15CBBFC9" w14:textId="15661B3B" w:rsidR="006052B5" w:rsidRPr="00237ABF" w:rsidRDefault="00664EE9" w:rsidP="006052B5">
      <w:pPr>
        <w:jc w:val="both"/>
        <w:rPr>
          <w:lang w:val="en-US"/>
        </w:rPr>
      </w:pPr>
      <w:r>
        <w:rPr>
          <w:lang w:val="en-US"/>
        </w:rPr>
        <w:t xml:space="preserve">To evaluate the above targets of beam prediction, at least the following two performance-related KPIs </w:t>
      </w:r>
      <w:r w:rsidR="00A31EEA">
        <w:rPr>
          <w:lang w:val="en-US"/>
        </w:rPr>
        <w:t>for beam prediction performance can</w:t>
      </w:r>
      <w:r>
        <w:rPr>
          <w:lang w:val="en-US"/>
        </w:rPr>
        <w:t xml:space="preserve"> be considered</w:t>
      </w:r>
      <w:r w:rsidR="005D2953">
        <w:rPr>
          <w:lang w:val="en-US"/>
        </w:rPr>
        <w:t>, which is particularly useful for quick performance evaluation</w:t>
      </w:r>
      <w:r>
        <w:rPr>
          <w:lang w:val="en-US"/>
        </w:rPr>
        <w:t xml:space="preserve">: </w:t>
      </w:r>
    </w:p>
    <w:p w14:paraId="62CFAD07" w14:textId="31C48E6D" w:rsidR="006052B5" w:rsidRDefault="008210D1" w:rsidP="00237ABF">
      <w:pPr>
        <w:numPr>
          <w:ilvl w:val="0"/>
          <w:numId w:val="43"/>
        </w:numPr>
        <w:spacing w:after="120"/>
        <w:ind w:left="851" w:hanging="403"/>
        <w:jc w:val="both"/>
        <w:rPr>
          <w:b/>
        </w:rPr>
      </w:pPr>
      <w:r>
        <w:rPr>
          <w:b/>
        </w:rPr>
        <w:t>A</w:t>
      </w:r>
      <w:r w:rsidR="004E2F38" w:rsidRPr="004E2F38">
        <w:rPr>
          <w:b/>
        </w:rPr>
        <w:t>ccuracy</w:t>
      </w:r>
      <w:r>
        <w:rPr>
          <w:b/>
        </w:rPr>
        <w:t xml:space="preserve"> of predicted best beam </w:t>
      </w:r>
      <w:r w:rsidR="001D5EFD">
        <w:rPr>
          <w:b/>
        </w:rPr>
        <w:t>with</w:t>
      </w:r>
      <w:r>
        <w:rPr>
          <w:b/>
        </w:rPr>
        <w:t xml:space="preserve">in the Top-N from genie-aided </w:t>
      </w:r>
      <w:r w:rsidR="001D5EFD">
        <w:rPr>
          <w:b/>
        </w:rPr>
        <w:t>beam measurement</w:t>
      </w:r>
      <w:r w:rsidR="004E2F38">
        <w:rPr>
          <w:b/>
        </w:rPr>
        <w:t>:</w:t>
      </w:r>
      <w:r>
        <w:rPr>
          <w:b/>
        </w:rPr>
        <w:t xml:space="preserve"> </w:t>
      </w:r>
      <w:r w:rsidR="005D2953">
        <w:rPr>
          <w:bCs/>
        </w:rPr>
        <w:t>T</w:t>
      </w:r>
      <w:r w:rsidR="001D5EFD">
        <w:rPr>
          <w:bCs/>
        </w:rPr>
        <w:t xml:space="preserve">he percentage of the predicted best beam within the </w:t>
      </w:r>
      <w:r w:rsidR="005D2953">
        <w:rPr>
          <w:bCs/>
        </w:rPr>
        <w:t xml:space="preserve">top-N beams from the genie-aided beam measurement, provided that the genie-aided beam measurement is available based upon simulation. </w:t>
      </w:r>
    </w:p>
    <w:p w14:paraId="37366EE7" w14:textId="6BC89528" w:rsidR="004E2F38" w:rsidRPr="00237ABF" w:rsidRDefault="004E2F38" w:rsidP="00664EE9">
      <w:pPr>
        <w:numPr>
          <w:ilvl w:val="0"/>
          <w:numId w:val="43"/>
        </w:numPr>
        <w:spacing w:after="0"/>
        <w:jc w:val="both"/>
        <w:rPr>
          <w:bCs/>
        </w:rPr>
      </w:pPr>
      <w:r w:rsidRPr="004E2F38">
        <w:rPr>
          <w:b/>
        </w:rPr>
        <w:t>Performance gap from the genie</w:t>
      </w:r>
      <w:r w:rsidR="005D2953">
        <w:rPr>
          <w:b/>
        </w:rPr>
        <w:t>-aided beam measurement</w:t>
      </w:r>
      <w:r w:rsidRPr="00237ABF">
        <w:rPr>
          <w:bCs/>
        </w:rPr>
        <w:t xml:space="preserve">: </w:t>
      </w:r>
      <w:r w:rsidR="005D2953">
        <w:rPr>
          <w:bCs/>
        </w:rPr>
        <w:t xml:space="preserve">For the beam prediction result, the performance gap, i.e., </w:t>
      </w:r>
      <w:r w:rsidR="005D2953" w:rsidRPr="00237ABF">
        <w:rPr>
          <w:bCs/>
        </w:rPr>
        <w:t>x dB degradation from the genie</w:t>
      </w:r>
      <w:r w:rsidR="005D2953">
        <w:rPr>
          <w:bCs/>
        </w:rPr>
        <w:t>-aided beam measurement</w:t>
      </w:r>
      <w:r w:rsidR="005D2953" w:rsidRPr="00237ABF">
        <w:rPr>
          <w:bCs/>
        </w:rPr>
        <w:t xml:space="preserve"> case</w:t>
      </w:r>
      <w:r w:rsidR="005D2953">
        <w:rPr>
          <w:bCs/>
        </w:rPr>
        <w:t xml:space="preserve">, can also be used as the metrics for beam prediction performance. </w:t>
      </w:r>
    </w:p>
    <w:p w14:paraId="7DA27E9A" w14:textId="046301F4" w:rsidR="00664EE9" w:rsidRDefault="00664EE9" w:rsidP="004E2F38">
      <w:pPr>
        <w:spacing w:after="0"/>
        <w:jc w:val="both"/>
        <w:rPr>
          <w:b/>
        </w:rPr>
      </w:pPr>
    </w:p>
    <w:p w14:paraId="3D9D3F13" w14:textId="287903D8" w:rsidR="00A31EEA" w:rsidRDefault="005D2953" w:rsidP="005D2953">
      <w:pPr>
        <w:rPr>
          <w:b/>
          <w:bCs/>
        </w:rPr>
      </w:pPr>
      <w:r w:rsidRPr="00334366">
        <w:rPr>
          <w:b/>
          <w:bCs/>
        </w:rPr>
        <w:t xml:space="preserve">Proposal </w:t>
      </w:r>
      <w:r w:rsidR="00E55E2F">
        <w:rPr>
          <w:b/>
          <w:bCs/>
        </w:rPr>
        <w:t>2</w:t>
      </w:r>
      <w:r>
        <w:rPr>
          <w:b/>
          <w:bCs/>
        </w:rPr>
        <w:t>-1</w:t>
      </w:r>
      <w:r w:rsidRPr="00334366">
        <w:rPr>
          <w:b/>
          <w:bCs/>
        </w:rPr>
        <w:t xml:space="preserve">: </w:t>
      </w:r>
      <w:r>
        <w:rPr>
          <w:b/>
          <w:bCs/>
        </w:rPr>
        <w:t xml:space="preserve">For </w:t>
      </w:r>
      <w:r w:rsidR="00C9070D">
        <w:rPr>
          <w:b/>
          <w:bCs/>
        </w:rPr>
        <w:t xml:space="preserve">the </w:t>
      </w:r>
      <w:r w:rsidR="00A31EEA">
        <w:rPr>
          <w:b/>
          <w:bCs/>
        </w:rPr>
        <w:t>performance-related KPI</w:t>
      </w:r>
      <w:r w:rsidR="00C9070D">
        <w:rPr>
          <w:b/>
          <w:bCs/>
        </w:rPr>
        <w:t xml:space="preserve"> for AI/ML based beam prediction (in both time and spatial domains)</w:t>
      </w:r>
      <w:r>
        <w:rPr>
          <w:b/>
          <w:bCs/>
        </w:rPr>
        <w:t>,</w:t>
      </w:r>
      <w:r w:rsidR="00A31EEA">
        <w:rPr>
          <w:b/>
          <w:bCs/>
        </w:rPr>
        <w:t xml:space="preserve"> the following two KPIs can be utilized</w:t>
      </w:r>
      <w:r w:rsidR="00FD2F58">
        <w:rPr>
          <w:b/>
          <w:bCs/>
        </w:rPr>
        <w:t>, especially for Phase-I</w:t>
      </w:r>
      <w:r w:rsidR="00A31EEA">
        <w:rPr>
          <w:b/>
          <w:bCs/>
        </w:rPr>
        <w:t xml:space="preserve">: </w:t>
      </w:r>
    </w:p>
    <w:p w14:paraId="620CEC1A" w14:textId="69C90755" w:rsidR="00A31EEA" w:rsidRPr="00A31EEA" w:rsidRDefault="00A31EEA" w:rsidP="00A31EEA">
      <w:pPr>
        <w:numPr>
          <w:ilvl w:val="0"/>
          <w:numId w:val="43"/>
        </w:numPr>
        <w:spacing w:after="120"/>
        <w:ind w:left="851" w:hanging="403"/>
        <w:jc w:val="both"/>
        <w:rPr>
          <w:b/>
        </w:rPr>
      </w:pPr>
      <w:r w:rsidRPr="00A31EEA">
        <w:rPr>
          <w:b/>
        </w:rPr>
        <w:t>Accuracy of predicted best beam within the Top-N from genie-aided beam measurement</w:t>
      </w:r>
      <w:r w:rsidRPr="00237ABF">
        <w:rPr>
          <w:b/>
        </w:rPr>
        <w:t xml:space="preserve">. </w:t>
      </w:r>
    </w:p>
    <w:p w14:paraId="24CA9EBA" w14:textId="2F988B43" w:rsidR="00A31EEA" w:rsidRPr="00237ABF" w:rsidRDefault="00A31EEA" w:rsidP="00A31EEA">
      <w:pPr>
        <w:numPr>
          <w:ilvl w:val="0"/>
          <w:numId w:val="43"/>
        </w:numPr>
        <w:spacing w:after="0"/>
        <w:jc w:val="both"/>
        <w:rPr>
          <w:b/>
        </w:rPr>
      </w:pPr>
      <w:r w:rsidRPr="00A31EEA">
        <w:rPr>
          <w:b/>
        </w:rPr>
        <w:t>Performance gap from the genie-aided beam measurement</w:t>
      </w:r>
      <w:r w:rsidRPr="00237ABF">
        <w:rPr>
          <w:b/>
        </w:rPr>
        <w:t xml:space="preserve">. </w:t>
      </w:r>
    </w:p>
    <w:p w14:paraId="09B3FF72" w14:textId="1FA5FB0F" w:rsidR="005D2953" w:rsidRDefault="005D2953" w:rsidP="005D2953">
      <w:pPr>
        <w:rPr>
          <w:b/>
          <w:bCs/>
          <w:lang w:val="en-US"/>
        </w:rPr>
      </w:pPr>
      <w:r>
        <w:rPr>
          <w:b/>
          <w:bCs/>
        </w:rPr>
        <w:t xml:space="preserve"> </w:t>
      </w:r>
    </w:p>
    <w:p w14:paraId="0C94B1A4" w14:textId="77777777" w:rsidR="00C9070D" w:rsidRDefault="00C9070D" w:rsidP="004E2F38">
      <w:pPr>
        <w:jc w:val="both"/>
        <w:rPr>
          <w:lang w:val="en-US"/>
        </w:rPr>
      </w:pPr>
      <w:r>
        <w:rPr>
          <w:lang w:val="en-US"/>
        </w:rPr>
        <w:t>S</w:t>
      </w:r>
      <w:r w:rsidR="00A31EEA">
        <w:rPr>
          <w:lang w:val="en-US"/>
        </w:rPr>
        <w:t xml:space="preserve">imilar as </w:t>
      </w:r>
      <w:r>
        <w:rPr>
          <w:lang w:val="en-US"/>
        </w:rPr>
        <w:t xml:space="preserve">EVM for other cases, user-perceived throughput (UPT) in the system-level simulation can be also considered as performance-related KPI, e.g., </w:t>
      </w:r>
      <w:r w:rsidRPr="00C9070D">
        <w:rPr>
          <w:lang w:val="en-US"/>
        </w:rPr>
        <w:t>average UPT, 5% UPT, 50% UPT, 95% UPT</w:t>
      </w:r>
      <w:r>
        <w:rPr>
          <w:lang w:val="en-US"/>
        </w:rPr>
        <w:t xml:space="preserve">. Theoretically, UPT should be a better KPI to evaluate the performance benefits obtained by AI/ML-based beam measurement. </w:t>
      </w:r>
    </w:p>
    <w:p w14:paraId="24F02A5B" w14:textId="459535FC" w:rsidR="00C9070D" w:rsidRDefault="00C9070D" w:rsidP="00C9070D">
      <w:pPr>
        <w:rPr>
          <w:b/>
          <w:bCs/>
        </w:rPr>
      </w:pPr>
      <w:r w:rsidRPr="00334366">
        <w:rPr>
          <w:b/>
          <w:bCs/>
        </w:rPr>
        <w:t xml:space="preserve">Proposal </w:t>
      </w:r>
      <w:r w:rsidR="00E55E2F">
        <w:rPr>
          <w:b/>
          <w:bCs/>
        </w:rPr>
        <w:t>2</w:t>
      </w:r>
      <w:r>
        <w:rPr>
          <w:b/>
          <w:bCs/>
        </w:rPr>
        <w:t>-2</w:t>
      </w:r>
      <w:r w:rsidRPr="00334366">
        <w:rPr>
          <w:b/>
          <w:bCs/>
        </w:rPr>
        <w:t xml:space="preserve">: </w:t>
      </w:r>
      <w:r w:rsidR="00FD2F58">
        <w:rPr>
          <w:b/>
          <w:bCs/>
        </w:rPr>
        <w:t>For Phase-II, u</w:t>
      </w:r>
      <w:r w:rsidRPr="00C9070D">
        <w:rPr>
          <w:b/>
          <w:bCs/>
        </w:rPr>
        <w:t>ser-perceived throughput (UPT)</w:t>
      </w:r>
      <w:r>
        <w:rPr>
          <w:b/>
          <w:bCs/>
        </w:rPr>
        <w:t xml:space="preserve"> can be utilized as </w:t>
      </w:r>
      <w:r w:rsidR="00FD2F58">
        <w:rPr>
          <w:b/>
          <w:bCs/>
        </w:rPr>
        <w:t xml:space="preserve">the KPI to evaluate </w:t>
      </w:r>
      <w:r w:rsidR="00FD2F58" w:rsidRPr="00FD2F58">
        <w:rPr>
          <w:b/>
          <w:bCs/>
        </w:rPr>
        <w:t>the performance benefits obtained by AI/ML-based beam measurement</w:t>
      </w:r>
      <w:r w:rsidR="00FD2F58">
        <w:rPr>
          <w:b/>
          <w:bCs/>
        </w:rPr>
        <w:t xml:space="preserve">.   </w:t>
      </w:r>
    </w:p>
    <w:p w14:paraId="36E4BB77" w14:textId="77777777" w:rsidR="00CD56C3" w:rsidRDefault="00CD56C3" w:rsidP="004E2F38">
      <w:pPr>
        <w:jc w:val="both"/>
        <w:rPr>
          <w:lang w:val="en-US"/>
        </w:rPr>
      </w:pPr>
    </w:p>
    <w:p w14:paraId="377A3427" w14:textId="7CA32EAC" w:rsidR="004D1631" w:rsidRDefault="00C9070D" w:rsidP="004E2F38">
      <w:pPr>
        <w:jc w:val="both"/>
        <w:rPr>
          <w:lang w:val="en-US"/>
        </w:rPr>
      </w:pPr>
      <w:r>
        <w:rPr>
          <w:lang w:val="en-US"/>
        </w:rPr>
        <w:t>On the other hand, we also observed some</w:t>
      </w:r>
      <w:r w:rsidR="00FD2F58">
        <w:rPr>
          <w:lang w:val="en-US"/>
        </w:rPr>
        <w:t xml:space="preserve"> practical difficulties for AI/ML-based algorithm evaluation: Usually,</w:t>
      </w:r>
      <w:r w:rsidR="00FD2F58" w:rsidRPr="00FD2F58">
        <w:t xml:space="preserve"> </w:t>
      </w:r>
      <w:r w:rsidR="00FD2F58">
        <w:t xml:space="preserve">AI/ML </w:t>
      </w:r>
      <w:r w:rsidR="00FD2F58" w:rsidRPr="00FD2F58">
        <w:rPr>
          <w:lang w:val="en-US"/>
        </w:rPr>
        <w:t xml:space="preserve">training/inferring is likely to be conducted in </w:t>
      </w:r>
      <w:r w:rsidR="00FD2F58">
        <w:rPr>
          <w:lang w:val="en-US"/>
        </w:rPr>
        <w:t xml:space="preserve">the independent </w:t>
      </w:r>
      <w:r w:rsidR="00FD2F58" w:rsidRPr="00FD2F58">
        <w:rPr>
          <w:lang w:val="en-US"/>
        </w:rPr>
        <w:t xml:space="preserve">AI/ML platform (e.g., </w:t>
      </w:r>
      <w:r w:rsidR="00FD2F58">
        <w:rPr>
          <w:lang w:val="en-US"/>
        </w:rPr>
        <w:t xml:space="preserve">with </w:t>
      </w:r>
      <w:proofErr w:type="spellStart"/>
      <w:r w:rsidR="00FD2F58" w:rsidRPr="00FD2F58">
        <w:rPr>
          <w:lang w:val="en-US"/>
        </w:rPr>
        <w:t>Tensorflow</w:t>
      </w:r>
      <w:proofErr w:type="spellEnd"/>
      <w:r w:rsidR="00FD2F58" w:rsidRPr="00FD2F58">
        <w:rPr>
          <w:lang w:val="en-US"/>
        </w:rPr>
        <w:t>)</w:t>
      </w:r>
      <w:r w:rsidR="00FD2F58">
        <w:rPr>
          <w:lang w:val="en-US"/>
        </w:rPr>
        <w:t xml:space="preserve"> which is different from the system-level simulator (e.g., in C/C++ or </w:t>
      </w:r>
      <w:proofErr w:type="spellStart"/>
      <w:r w:rsidR="00FD2F58">
        <w:rPr>
          <w:lang w:val="en-US"/>
        </w:rPr>
        <w:t>Matlab</w:t>
      </w:r>
      <w:proofErr w:type="spellEnd"/>
      <w:r w:rsidR="00FD2F58">
        <w:rPr>
          <w:lang w:val="en-US"/>
        </w:rPr>
        <w:t xml:space="preserve">). </w:t>
      </w:r>
      <w:r w:rsidR="001C7AE0">
        <w:rPr>
          <w:lang w:val="en-US"/>
        </w:rPr>
        <w:t>With</w:t>
      </w:r>
      <w:r w:rsidR="00FD2F58">
        <w:rPr>
          <w:lang w:val="en-US"/>
        </w:rPr>
        <w:t xml:space="preserve"> </w:t>
      </w:r>
      <w:r w:rsidR="001C7AE0">
        <w:rPr>
          <w:lang w:val="en-US"/>
        </w:rPr>
        <w:t xml:space="preserve">two </w:t>
      </w:r>
      <w:r w:rsidR="00FD2F58">
        <w:rPr>
          <w:lang w:val="en-US"/>
        </w:rPr>
        <w:t>independent platforms</w:t>
      </w:r>
      <w:r w:rsidR="001C7AE0">
        <w:rPr>
          <w:lang w:val="en-US"/>
        </w:rPr>
        <w:t xml:space="preserve">, </w:t>
      </w:r>
      <w:r w:rsidR="00CD56C3">
        <w:rPr>
          <w:lang w:val="en-US"/>
        </w:rPr>
        <w:t>it can be easier by employing the “</w:t>
      </w:r>
      <w:r w:rsidR="004D1631">
        <w:rPr>
          <w:lang w:val="en-US"/>
        </w:rPr>
        <w:t>two</w:t>
      </w:r>
      <w:r w:rsidR="00CD56C3">
        <w:rPr>
          <w:lang w:val="en-US"/>
        </w:rPr>
        <w:t xml:space="preserve">-step” method: </w:t>
      </w:r>
    </w:p>
    <w:p w14:paraId="3C6F580A" w14:textId="5F38731E" w:rsidR="004D1631" w:rsidRDefault="00CD56C3" w:rsidP="004D1631">
      <w:pPr>
        <w:pStyle w:val="a5"/>
        <w:numPr>
          <w:ilvl w:val="0"/>
          <w:numId w:val="41"/>
        </w:numPr>
        <w:ind w:leftChars="0"/>
        <w:jc w:val="both"/>
        <w:rPr>
          <w:lang w:val="en-US"/>
        </w:rPr>
      </w:pPr>
      <w:r w:rsidRPr="004D1631">
        <w:rPr>
          <w:lang w:val="en-US"/>
        </w:rPr>
        <w:t>Step-</w:t>
      </w:r>
      <w:r w:rsidR="004D1631">
        <w:rPr>
          <w:lang w:val="en-US"/>
        </w:rPr>
        <w:t>1:</w:t>
      </w:r>
      <w:r w:rsidR="004D1631" w:rsidRPr="004D1631">
        <w:rPr>
          <w:lang w:val="en-US"/>
        </w:rPr>
        <w:t xml:space="preserve"> </w:t>
      </w:r>
      <w:r w:rsidR="004D1631">
        <w:rPr>
          <w:lang w:val="en-US"/>
        </w:rPr>
        <w:t xml:space="preserve">Run </w:t>
      </w:r>
      <w:r w:rsidR="004D1631" w:rsidRPr="00237ABF">
        <w:rPr>
          <w:lang w:val="en-US"/>
        </w:rPr>
        <w:t>s</w:t>
      </w:r>
      <w:r w:rsidR="004D1631" w:rsidRPr="004D1631">
        <w:rPr>
          <w:lang w:val="en-US"/>
        </w:rPr>
        <w:t xml:space="preserve">ystem level simulator to generate training/evaluation dataset; </w:t>
      </w:r>
    </w:p>
    <w:p w14:paraId="654E9281" w14:textId="670D9355" w:rsidR="004E2F38" w:rsidRPr="004D1631" w:rsidRDefault="004D1631" w:rsidP="00237ABF">
      <w:pPr>
        <w:pStyle w:val="a5"/>
        <w:numPr>
          <w:ilvl w:val="0"/>
          <w:numId w:val="41"/>
        </w:numPr>
        <w:ind w:leftChars="0"/>
        <w:jc w:val="both"/>
        <w:rPr>
          <w:lang w:val="en-US"/>
        </w:rPr>
      </w:pPr>
      <w:r w:rsidRPr="004D1631">
        <w:rPr>
          <w:lang w:val="en-US"/>
        </w:rPr>
        <w:t>Step-2</w:t>
      </w:r>
      <w:r>
        <w:rPr>
          <w:lang w:val="en-US"/>
        </w:rPr>
        <w:t>:</w:t>
      </w:r>
      <w:r w:rsidRPr="004D1631">
        <w:rPr>
          <w:lang w:val="en-US"/>
        </w:rPr>
        <w:t xml:space="preserve"> perform AI/ML training and evaluation based on the data generated in Step</w:t>
      </w:r>
      <w:r>
        <w:rPr>
          <w:lang w:val="en-US"/>
        </w:rPr>
        <w:t xml:space="preserve">-1. </w:t>
      </w:r>
    </w:p>
    <w:p w14:paraId="233DBAD6" w14:textId="0844DE17" w:rsidR="004D1631" w:rsidRDefault="004D1631" w:rsidP="001C7AE0">
      <w:pPr>
        <w:jc w:val="both"/>
        <w:rPr>
          <w:lang w:val="en-US"/>
        </w:rPr>
      </w:pPr>
      <w:r>
        <w:rPr>
          <w:lang w:val="en-US"/>
        </w:rPr>
        <w:t>Given this “two-step” method, the beam management accuracy KPI</w:t>
      </w:r>
      <w:r w:rsidR="00EE15C2">
        <w:rPr>
          <w:lang w:val="en-US"/>
        </w:rPr>
        <w:t>s</w:t>
      </w:r>
      <w:r>
        <w:rPr>
          <w:lang w:val="en-US"/>
        </w:rPr>
        <w:t xml:space="preserve"> </w:t>
      </w:r>
      <w:r w:rsidR="00EE15C2">
        <w:rPr>
          <w:lang w:val="en-US"/>
        </w:rPr>
        <w:t>given</w:t>
      </w:r>
      <w:r>
        <w:rPr>
          <w:lang w:val="en-US"/>
        </w:rPr>
        <w:t xml:space="preserve"> in Proposal </w:t>
      </w:r>
      <w:r w:rsidR="00BE2BEE">
        <w:rPr>
          <w:lang w:val="en-US"/>
        </w:rPr>
        <w:t>2</w:t>
      </w:r>
      <w:r>
        <w:rPr>
          <w:lang w:val="en-US"/>
        </w:rPr>
        <w:t xml:space="preserve">-1 can be evaluated, while UPT is hard to be </w:t>
      </w:r>
      <w:r w:rsidR="00EE15C2">
        <w:rPr>
          <w:lang w:val="en-US"/>
        </w:rPr>
        <w:t>provided, because the actual beam management decision given in Step-2 will have impact to obtain UPT in the system-level simulator, and additional step should be needed to feedback the beam management decision obtained in Step-2 into the SLS.</w:t>
      </w:r>
    </w:p>
    <w:p w14:paraId="38239C6B" w14:textId="5508CE27" w:rsidR="00EE15C2" w:rsidRPr="00247091" w:rsidRDefault="004D1631" w:rsidP="001C7AE0">
      <w:pPr>
        <w:jc w:val="both"/>
        <w:rPr>
          <w:i/>
          <w:iCs/>
          <w:u w:val="single"/>
          <w:lang w:val="en-US"/>
        </w:rPr>
      </w:pPr>
      <w:r w:rsidRPr="00237ABF">
        <w:rPr>
          <w:b/>
          <w:bCs/>
          <w:lang w:val="en-US"/>
        </w:rPr>
        <w:t xml:space="preserve">Observation </w:t>
      </w:r>
      <w:r w:rsidR="00E55E2F">
        <w:rPr>
          <w:b/>
          <w:bCs/>
          <w:lang w:val="en-US"/>
        </w:rPr>
        <w:t>2</w:t>
      </w:r>
      <w:r w:rsidRPr="00237ABF">
        <w:rPr>
          <w:b/>
          <w:bCs/>
          <w:lang w:val="en-US"/>
        </w:rPr>
        <w:t xml:space="preserve">-1: </w:t>
      </w:r>
      <w:r w:rsidRPr="00247091">
        <w:rPr>
          <w:i/>
          <w:iCs/>
          <w:u w:val="single"/>
          <w:lang w:val="en-US"/>
        </w:rPr>
        <w:t>Provided two independent platform</w:t>
      </w:r>
      <w:r w:rsidR="00EE15C2" w:rsidRPr="00247091">
        <w:rPr>
          <w:i/>
          <w:iCs/>
          <w:u w:val="single"/>
          <w:lang w:val="en-US"/>
        </w:rPr>
        <w:t>s</w:t>
      </w:r>
      <w:r w:rsidRPr="00247091">
        <w:rPr>
          <w:i/>
          <w:iCs/>
          <w:u w:val="single"/>
          <w:lang w:val="en-US"/>
        </w:rPr>
        <w:t xml:space="preserve"> for system-level simulat</w:t>
      </w:r>
      <w:r w:rsidR="00EE15C2" w:rsidRPr="00247091">
        <w:rPr>
          <w:i/>
          <w:iCs/>
          <w:u w:val="single"/>
          <w:lang w:val="en-US"/>
        </w:rPr>
        <w:t xml:space="preserve">or and AI/ML platform, by employing the “two-step” method to generate dataset and perform AI/ML training/inferring sequentially, </w:t>
      </w:r>
    </w:p>
    <w:p w14:paraId="61568EEC" w14:textId="4DD9980B" w:rsidR="004D1631" w:rsidRPr="00247091" w:rsidRDefault="00EE15C2" w:rsidP="00EE15C2">
      <w:pPr>
        <w:pStyle w:val="a5"/>
        <w:numPr>
          <w:ilvl w:val="0"/>
          <w:numId w:val="41"/>
        </w:numPr>
        <w:ind w:leftChars="0"/>
        <w:jc w:val="both"/>
        <w:rPr>
          <w:i/>
          <w:iCs/>
          <w:u w:val="single"/>
          <w:lang w:val="en-US"/>
        </w:rPr>
      </w:pPr>
      <w:r w:rsidRPr="00247091">
        <w:rPr>
          <w:i/>
          <w:iCs/>
          <w:u w:val="single"/>
          <w:lang w:val="en-US"/>
        </w:rPr>
        <w:t xml:space="preserve">the beam management accuracy KPIs given in Proposal </w:t>
      </w:r>
      <w:r w:rsidR="00BE2BEE" w:rsidRPr="00247091">
        <w:rPr>
          <w:i/>
          <w:iCs/>
          <w:u w:val="single"/>
          <w:lang w:val="en-US"/>
        </w:rPr>
        <w:t>2</w:t>
      </w:r>
      <w:r w:rsidRPr="00247091">
        <w:rPr>
          <w:i/>
          <w:iCs/>
          <w:u w:val="single"/>
          <w:lang w:val="en-US"/>
        </w:rPr>
        <w:t>-1 can be evaluated;</w:t>
      </w:r>
    </w:p>
    <w:p w14:paraId="12DD90E9" w14:textId="2ED76D6E" w:rsidR="00EE15C2" w:rsidRPr="00247091" w:rsidRDefault="00EE15C2" w:rsidP="00237ABF">
      <w:pPr>
        <w:pStyle w:val="a5"/>
        <w:numPr>
          <w:ilvl w:val="0"/>
          <w:numId w:val="41"/>
        </w:numPr>
        <w:ind w:leftChars="0"/>
        <w:jc w:val="both"/>
        <w:rPr>
          <w:i/>
          <w:iCs/>
          <w:u w:val="single"/>
          <w:lang w:val="en-US"/>
        </w:rPr>
      </w:pPr>
      <w:r w:rsidRPr="00247091">
        <w:rPr>
          <w:i/>
          <w:iCs/>
          <w:u w:val="single"/>
          <w:lang w:val="en-US"/>
        </w:rPr>
        <w:t xml:space="preserve">UPT is difficult to be evaluated, because the beam management decision will impact on </w:t>
      </w:r>
      <w:r w:rsidR="007E6FEA" w:rsidRPr="00247091">
        <w:rPr>
          <w:i/>
          <w:iCs/>
          <w:u w:val="single"/>
          <w:lang w:val="en-US"/>
        </w:rPr>
        <w:t>SLS for UPT</w:t>
      </w:r>
      <w:r w:rsidRPr="00247091">
        <w:rPr>
          <w:i/>
          <w:iCs/>
          <w:u w:val="single"/>
          <w:lang w:val="en-US"/>
        </w:rPr>
        <w:t xml:space="preserve">. </w:t>
      </w:r>
    </w:p>
    <w:p w14:paraId="611EDFE9" w14:textId="2FAAAAB9" w:rsidR="001C7AE0" w:rsidRDefault="001C7AE0" w:rsidP="00237ABF">
      <w:pPr>
        <w:jc w:val="both"/>
      </w:pPr>
      <w:r w:rsidRPr="00237ABF">
        <w:rPr>
          <w:lang w:val="en-US"/>
        </w:rPr>
        <w:t>One alternative simplified model based on Shannon capacity usually used in academic paper, to avoid the above difficulty for SLS+AI/ML</w:t>
      </w:r>
      <w:r w:rsidR="007E6FEA">
        <w:rPr>
          <w:lang w:val="en-US"/>
        </w:rPr>
        <w:t>, and by</w:t>
      </w:r>
      <w:r>
        <w:rPr>
          <w:rFonts w:hint="eastAsia"/>
        </w:rPr>
        <w:t xml:space="preserve"> consider</w:t>
      </w:r>
      <w:r w:rsidR="007E6FEA">
        <w:t>ing</w:t>
      </w:r>
      <w:r>
        <w:rPr>
          <w:rFonts w:hint="eastAsia"/>
        </w:rPr>
        <w:t xml:space="preserve"> </w:t>
      </w:r>
      <w:r>
        <w:t xml:space="preserve">the </w:t>
      </w:r>
      <w:r>
        <w:rPr>
          <w:rFonts w:hint="eastAsia"/>
        </w:rPr>
        <w:t xml:space="preserve">maximum rate achieved from </w:t>
      </w:r>
      <w:r w:rsidR="0096004D">
        <w:t xml:space="preserve">a </w:t>
      </w:r>
      <w:r>
        <w:rPr>
          <w:rFonts w:hint="eastAsia"/>
        </w:rPr>
        <w:t>MCS table in the spec</w:t>
      </w:r>
      <w:r>
        <w:t xml:space="preserve"> when we draw </w:t>
      </w:r>
      <w:r w:rsidR="0096004D">
        <w:t xml:space="preserve">a </w:t>
      </w:r>
      <w:r>
        <w:t>CDF of UPT</w:t>
      </w:r>
      <w:r w:rsidR="007E6FEA">
        <w:t xml:space="preserve">, we at least have the below three options: </w:t>
      </w:r>
    </w:p>
    <w:p w14:paraId="7880C861" w14:textId="51F88ED0" w:rsidR="001C7AE0" w:rsidRPr="006613AE" w:rsidRDefault="001C7AE0" w:rsidP="00237ABF">
      <w:pPr>
        <w:pStyle w:val="a5"/>
        <w:numPr>
          <w:ilvl w:val="0"/>
          <w:numId w:val="41"/>
        </w:numPr>
        <w:ind w:leftChars="0"/>
      </w:pPr>
      <w:r>
        <w:lastRenderedPageBreak/>
        <w:t>Option 1</w:t>
      </w:r>
      <w:r w:rsidR="007E6FEA">
        <w:t>:</w:t>
      </w:r>
      <w:r>
        <w:t xml:space="preserve"> </w:t>
      </w:r>
      <m:oMath>
        <m:sSub>
          <m:sSubPr>
            <m:ctrlPr>
              <w:rPr>
                <w:rFonts w:ascii="Cambria Math" w:eastAsia="Cambria Math" w:hAnsi="Cambria Math" w:cs="Cambria Math"/>
              </w:rPr>
            </m:ctrlPr>
          </m:sSubPr>
          <m:e>
            <m:r>
              <w:rPr>
                <w:rFonts w:ascii="Cambria Math" w:eastAsia="Cambria Math" w:hAnsi="Cambria Math" w:cs="Cambria Math"/>
              </w:rPr>
              <m:t>T</m:t>
            </m:r>
          </m:e>
          <m:sub>
            <m:r>
              <w:rPr>
                <w:rFonts w:ascii="Cambria Math" w:eastAsia="Cambria Math" w:hAnsi="Cambria Math" w:cs="Cambria Math"/>
              </w:rPr>
              <m:t>put</m:t>
            </m:r>
          </m:sub>
        </m:sSub>
        <m:r>
          <w:rPr>
            <w:rFonts w:ascii="Cambria Math" w:eastAsia="Cambria Math" w:hAnsi="Cambria Math" w:cs="Cambria Math"/>
          </w:rPr>
          <m:t>=α∙B∙</m:t>
        </m:r>
        <m:sSub>
          <m:sSubPr>
            <m:ctrlPr>
              <w:rPr>
                <w:rFonts w:ascii="Cambria Math" w:eastAsia="Cambria Math" w:hAnsi="Cambria Math" w:cs="Cambria Math"/>
                <w:i/>
              </w:rPr>
            </m:ctrlPr>
          </m:sSubPr>
          <m:e>
            <m:r>
              <w:rPr>
                <w:rFonts w:ascii="Cambria Math" w:eastAsia="Cambria Math" w:hAnsi="Cambria Math" w:cs="Cambria Math"/>
              </w:rPr>
              <m:t>log</m:t>
            </m:r>
          </m:e>
          <m:sub>
            <m:r>
              <w:rPr>
                <w:rFonts w:ascii="Cambria Math" w:eastAsia="Cambria Math" w:hAnsi="Cambria Math" w:cs="Cambria Math"/>
              </w:rPr>
              <m:t>2</m:t>
            </m:r>
          </m:sub>
        </m:sSub>
        <m:r>
          <w:rPr>
            <w:rFonts w:ascii="Cambria Math" w:eastAsia="Cambria Math" w:hAnsi="Cambria Math" w:cs="Cambria Math"/>
          </w:rPr>
          <m:t>(1+SNR)</m:t>
        </m:r>
      </m:oMath>
      <w:r>
        <w:rPr>
          <w:rFonts w:hint="eastAsia"/>
        </w:rPr>
        <w:t>,</w:t>
      </w:r>
    </w:p>
    <w:p w14:paraId="7F94302A" w14:textId="515715C8" w:rsidR="001C7AE0" w:rsidRDefault="001C7AE0" w:rsidP="00237ABF">
      <w:pPr>
        <w:pStyle w:val="ae"/>
        <w:numPr>
          <w:ilvl w:val="0"/>
          <w:numId w:val="41"/>
        </w:numPr>
      </w:pPr>
      <w:r>
        <w:t>Option 2</w:t>
      </w:r>
      <w:r w:rsidR="007E6FEA">
        <w:t>:</w:t>
      </w:r>
      <w:r>
        <w:t xml:space="preserve"> </w:t>
      </w:r>
      <m:oMath>
        <m:sSubSup>
          <m:sSubSupPr>
            <m:ctrlPr>
              <w:rPr>
                <w:rFonts w:ascii="Cambria Math" w:eastAsia="Cambria Math" w:hAnsi="Cambria Math" w:cs="Cambria Math"/>
                <w:i/>
              </w:rPr>
            </m:ctrlPr>
          </m:sSubSupPr>
          <m:e>
            <m:r>
              <w:rPr>
                <w:rFonts w:ascii="Cambria Math" w:eastAsia="Cambria Math" w:hAnsi="Cambria Math" w:cs="Cambria Math"/>
              </w:rPr>
              <m:t>T</m:t>
            </m:r>
          </m:e>
          <m:sub>
            <m:r>
              <w:rPr>
                <w:rFonts w:ascii="Cambria Math" w:eastAsia="Cambria Math" w:hAnsi="Cambria Math" w:cs="Cambria Math"/>
              </w:rPr>
              <m:t>put</m:t>
            </m:r>
          </m:sub>
          <m:sup>
            <m:r>
              <w:rPr>
                <w:rFonts w:ascii="Cambria Math" w:eastAsia="Cambria Math" w:hAnsi="Cambria Math" w:cs="Cambria Math"/>
              </w:rPr>
              <m:t>'</m:t>
            </m:r>
          </m:sup>
        </m:sSubSup>
        <m:r>
          <w:rPr>
            <w:rFonts w:ascii="Cambria Math" w:eastAsia="Cambria Math" w:hAnsi="Cambria Math" w:cs="Cambria Math"/>
          </w:rPr>
          <m:t>=</m:t>
        </m:r>
        <m:r>
          <m:rPr>
            <m:sty m:val="p"/>
          </m:rPr>
          <w:rPr>
            <w:rFonts w:ascii="Cambria Math" w:eastAsia="Cambria Math" w:hAnsi="Cambria Math" w:cs="Cambria Math"/>
          </w:rPr>
          <m:t>min</m:t>
        </m:r>
      </m:oMath>
      <w:r>
        <w:t>(</w:t>
      </w:r>
      <m:oMath>
        <m:sSub>
          <m:sSubPr>
            <m:ctrlPr>
              <w:rPr>
                <w:rFonts w:ascii="Cambria Math" w:eastAsia="Cambria Math" w:hAnsi="Cambria Math" w:cs="Cambria Math"/>
              </w:rPr>
            </m:ctrlPr>
          </m:sSubPr>
          <m:e>
            <m:r>
              <w:rPr>
                <w:rFonts w:ascii="Cambria Math" w:eastAsia="Cambria Math" w:hAnsi="Cambria Math" w:cs="Cambria Math"/>
              </w:rPr>
              <m:t>T</m:t>
            </m:r>
          </m:e>
          <m:sub>
            <m:r>
              <w:rPr>
                <w:rFonts w:ascii="Cambria Math" w:eastAsia="Cambria Math" w:hAnsi="Cambria Math" w:cs="Cambria Math"/>
              </w:rPr>
              <m:t>put</m:t>
            </m:r>
          </m:sub>
        </m:sSub>
      </m:oMath>
      <w:r>
        <w:t xml:space="preserve">, </w:t>
      </w:r>
      <m:oMath>
        <m:sSub>
          <m:sSubPr>
            <m:ctrlPr>
              <w:rPr>
                <w:rFonts w:ascii="Cambria Math" w:eastAsia="Cambria Math" w:hAnsi="Cambria Math" w:cs="Cambria Math"/>
              </w:rPr>
            </m:ctrlPr>
          </m:sSubPr>
          <m:e>
            <m:r>
              <w:rPr>
                <w:rFonts w:ascii="Cambria Math" w:eastAsia="Cambria Math" w:hAnsi="Cambria Math" w:cs="Cambria Math"/>
              </w:rPr>
              <m:t>T</m:t>
            </m:r>
          </m:e>
          <m:sub>
            <m:r>
              <w:rPr>
                <w:rFonts w:ascii="Cambria Math" w:eastAsia="Cambria Math" w:hAnsi="Cambria Math" w:cs="Cambria Math"/>
              </w:rPr>
              <m:t>put,MC</m:t>
            </m:r>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max</m:t>
                </m:r>
              </m:sub>
            </m:sSub>
          </m:sub>
        </m:sSub>
      </m:oMath>
      <w:r>
        <w:t>),</w:t>
      </w:r>
    </w:p>
    <w:p w14:paraId="3FAADE82" w14:textId="70592F4B" w:rsidR="007E6FEA" w:rsidRDefault="001C7AE0" w:rsidP="007E6FEA">
      <w:pPr>
        <w:pStyle w:val="ae"/>
        <w:numPr>
          <w:ilvl w:val="0"/>
          <w:numId w:val="41"/>
        </w:numPr>
      </w:pPr>
      <w:r>
        <w:t>Option 3.</w:t>
      </w:r>
      <m:oMath>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r>
              <w:rPr>
                <w:rFonts w:ascii="Cambria Math" w:eastAsia="Cambria Math" w:hAnsi="Cambria Math" w:cs="Cambria Math"/>
              </w:rPr>
              <m:t>T</m:t>
            </m:r>
          </m:e>
          <m:sub>
            <m:r>
              <w:rPr>
                <w:rFonts w:ascii="Cambria Math" w:eastAsia="Cambria Math" w:hAnsi="Cambria Math" w:cs="Cambria Math"/>
              </w:rPr>
              <m:t>put</m:t>
            </m:r>
          </m:sub>
          <m:sup>
            <m:r>
              <w:rPr>
                <w:rFonts w:ascii="Cambria Math" w:eastAsia="Cambria Math" w:hAnsi="Cambria Math" w:cs="Cambria Math"/>
              </w:rPr>
              <m:t>''</m:t>
            </m:r>
          </m:sup>
        </m:sSubSup>
      </m:oMath>
      <w:r>
        <w:t xml:space="preserve">= </w:t>
      </w:r>
      <m:oMath>
        <m:r>
          <w:rPr>
            <w:rFonts w:ascii="Cambria Math" w:eastAsia="Cambria Math" w:hAnsi="Cambria Math" w:cs="Cambria Math"/>
          </w:rPr>
          <m:t>α∙B∙</m:t>
        </m:r>
        <m:sSub>
          <m:sSubPr>
            <m:ctrlPr>
              <w:rPr>
                <w:rFonts w:ascii="Cambria Math" w:eastAsia="Cambria Math" w:hAnsi="Cambria Math" w:cs="Cambria Math"/>
                <w:i/>
              </w:rPr>
            </m:ctrlPr>
          </m:sSubPr>
          <m:e>
            <m:r>
              <w:rPr>
                <w:rFonts w:ascii="Cambria Math" w:eastAsia="Cambria Math" w:hAnsi="Cambria Math" w:cs="Cambria Math"/>
              </w:rPr>
              <m:t>log</m:t>
            </m:r>
          </m:e>
          <m:sub>
            <m:r>
              <w:rPr>
                <w:rFonts w:ascii="Cambria Math" w:eastAsia="Cambria Math" w:hAnsi="Cambria Math" w:cs="Cambria Math"/>
              </w:rPr>
              <m:t>2</m:t>
            </m:r>
          </m:sub>
        </m:sSub>
        <m:d>
          <m:dPr>
            <m:ctrlPr>
              <w:rPr>
                <w:rFonts w:ascii="Cambria Math" w:eastAsia="Cambria Math" w:hAnsi="Cambria Math" w:cs="Cambria Math"/>
                <w:i/>
              </w:rPr>
            </m:ctrlPr>
          </m:dPr>
          <m:e>
            <m:r>
              <w:rPr>
                <w:rFonts w:ascii="Cambria Math" w:eastAsia="Cambria Math" w:hAnsi="Cambria Math" w:cs="Cambria Math"/>
              </w:rPr>
              <m:t>1+</m:t>
            </m:r>
            <m:f>
              <m:fPr>
                <m:ctrlPr>
                  <w:rPr>
                    <w:rFonts w:ascii="Cambria Math" w:eastAsia="Cambria Math" w:hAnsi="Cambria Math" w:cs="Cambria Math"/>
                    <w:i/>
                  </w:rPr>
                </m:ctrlPr>
              </m:fPr>
              <m:num>
                <m:r>
                  <w:rPr>
                    <w:rFonts w:ascii="Cambria Math" w:eastAsia="Cambria Math" w:hAnsi="Cambria Math" w:cs="Cambria Math"/>
                  </w:rPr>
                  <m:t>1</m:t>
                </m:r>
              </m:num>
              <m:den>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SNR</m:t>
                    </m:r>
                  </m:den>
                </m:f>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SN</m:t>
                    </m:r>
                    <m:sSub>
                      <m:sSubPr>
                        <m:ctrlPr>
                          <w:rPr>
                            <w:rFonts w:ascii="Cambria Math" w:eastAsia="Cambria Math" w:hAnsi="Cambria Math" w:cs="Cambria Math"/>
                            <w:i/>
                          </w:rPr>
                        </m:ctrlPr>
                      </m:sSubPr>
                      <m:e>
                        <m:r>
                          <w:rPr>
                            <w:rFonts w:ascii="Cambria Math" w:eastAsia="Cambria Math" w:hAnsi="Cambria Math" w:cs="Cambria Math"/>
                          </w:rPr>
                          <m:t>R</m:t>
                        </m:r>
                      </m:e>
                      <m:sub>
                        <m:r>
                          <w:rPr>
                            <w:rFonts w:ascii="Cambria Math" w:eastAsia="Cambria Math" w:hAnsi="Cambria Math" w:cs="Cambria Math"/>
                          </w:rPr>
                          <m:t>MC</m:t>
                        </m:r>
                        <m:sSub>
                          <m:sSubPr>
                            <m:ctrlPr>
                              <w:rPr>
                                <w:rFonts w:ascii="Cambria Math" w:eastAsia="Cambria Math" w:hAnsi="Cambria Math" w:cs="Cambria Math"/>
                                <w:i/>
                              </w:rPr>
                            </m:ctrlPr>
                          </m:sSubPr>
                          <m:e>
                            <m:r>
                              <w:rPr>
                                <w:rFonts w:ascii="Cambria Math" w:eastAsia="Cambria Math" w:hAnsi="Cambria Math" w:cs="Cambria Math"/>
                              </w:rPr>
                              <m:t>S</m:t>
                            </m:r>
                          </m:e>
                          <m:sub>
                            <m:r>
                              <m:rPr>
                                <m:sty m:val="p"/>
                              </m:rPr>
                              <w:rPr>
                                <w:rFonts w:ascii="Cambria Math" w:eastAsia="Cambria Math" w:hAnsi="Cambria Math" w:cs="Cambria Math"/>
                              </w:rPr>
                              <m:t>max</m:t>
                            </m:r>
                          </m:sub>
                        </m:sSub>
                      </m:sub>
                    </m:sSub>
                  </m:den>
                </m:f>
              </m:den>
            </m:f>
          </m:e>
        </m:d>
      </m:oMath>
      <w:r>
        <w:rPr>
          <w:rFonts w:hint="eastAsia"/>
        </w:rPr>
        <w:t xml:space="preserve">, </w:t>
      </w:r>
    </w:p>
    <w:p w14:paraId="5A905F62" w14:textId="3B1540D8" w:rsidR="007E6FEA" w:rsidRDefault="001C7AE0" w:rsidP="007E6FEA">
      <w:pPr>
        <w:pStyle w:val="ae"/>
        <w:ind w:left="720"/>
      </w:pPr>
      <w:r>
        <w:rPr>
          <w:rFonts w:hint="eastAsia"/>
        </w:rPr>
        <w:t>where</w:t>
      </w:r>
      <w:r>
        <w:t xml:space="preserve"> </w:t>
      </w:r>
      <m:oMath>
        <m:sSub>
          <m:sSubPr>
            <m:ctrlPr>
              <w:rPr>
                <w:rFonts w:ascii="Cambria Math" w:eastAsia="Cambria Math" w:hAnsi="Cambria Math" w:cs="Cambria Math"/>
              </w:rPr>
            </m:ctrlPr>
          </m:sSubPr>
          <m:e>
            <m:r>
              <w:rPr>
                <w:rFonts w:ascii="Cambria Math" w:eastAsia="Cambria Math" w:hAnsi="Cambria Math" w:cs="Cambria Math"/>
              </w:rPr>
              <m:t>T</m:t>
            </m:r>
          </m:e>
          <m:sub>
            <m:r>
              <w:rPr>
                <w:rFonts w:ascii="Cambria Math" w:eastAsia="Cambria Math" w:hAnsi="Cambria Math" w:cs="Cambria Math"/>
              </w:rPr>
              <m:t>put,MC</m:t>
            </m:r>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max</m:t>
                </m:r>
              </m:sub>
            </m:sSub>
          </m:sub>
        </m:sSub>
      </m:oMath>
      <w:r>
        <w:t xml:space="preserve"> = </w:t>
      </w:r>
      <m:oMath>
        <m:r>
          <w:rPr>
            <w:rFonts w:ascii="Cambria Math" w:eastAsia="Cambria Math" w:hAnsi="Cambria Math" w:cs="Cambria Math"/>
          </w:rPr>
          <m:t>α∙B∙</m:t>
        </m:r>
        <m:sSub>
          <m:sSubPr>
            <m:ctrlPr>
              <w:rPr>
                <w:rFonts w:ascii="Cambria Math" w:eastAsia="Cambria Math" w:hAnsi="Cambria Math" w:cs="Cambria Math"/>
                <w:i/>
              </w:rPr>
            </m:ctrlPr>
          </m:sSubPr>
          <m:e>
            <m:r>
              <w:rPr>
                <w:rFonts w:ascii="Cambria Math" w:eastAsia="Cambria Math" w:hAnsi="Cambria Math" w:cs="Cambria Math"/>
              </w:rPr>
              <m:t>log</m:t>
            </m:r>
          </m:e>
          <m:sub>
            <m:r>
              <w:rPr>
                <w:rFonts w:ascii="Cambria Math" w:eastAsia="Cambria Math" w:hAnsi="Cambria Math" w:cs="Cambria Math"/>
              </w:rPr>
              <m:t>2</m:t>
            </m:r>
          </m:sub>
        </m:sSub>
        <m:d>
          <m:dPr>
            <m:ctrlPr>
              <w:rPr>
                <w:rFonts w:ascii="Cambria Math" w:eastAsia="Cambria Math" w:hAnsi="Cambria Math" w:cs="Cambria Math"/>
                <w:i/>
              </w:rPr>
            </m:ctrlPr>
          </m:dPr>
          <m:e>
            <m:r>
              <w:rPr>
                <w:rFonts w:ascii="Cambria Math" w:eastAsia="Cambria Math" w:hAnsi="Cambria Math" w:cs="Cambria Math"/>
              </w:rPr>
              <m:t>1+SN</m:t>
            </m:r>
            <m:sSub>
              <m:sSubPr>
                <m:ctrlPr>
                  <w:rPr>
                    <w:rFonts w:ascii="Cambria Math" w:eastAsia="Cambria Math" w:hAnsi="Cambria Math" w:cs="Cambria Math"/>
                    <w:i/>
                  </w:rPr>
                </m:ctrlPr>
              </m:sSubPr>
              <m:e>
                <m:r>
                  <w:rPr>
                    <w:rFonts w:ascii="Cambria Math" w:eastAsia="Cambria Math" w:hAnsi="Cambria Math" w:cs="Cambria Math"/>
                  </w:rPr>
                  <m:t>R</m:t>
                </m:r>
              </m:e>
              <m:sub>
                <m:r>
                  <w:rPr>
                    <w:rFonts w:ascii="Cambria Math" w:eastAsia="Cambria Math" w:hAnsi="Cambria Math" w:cs="Cambria Math"/>
                  </w:rPr>
                  <m:t>MC</m:t>
                </m:r>
                <m:sSub>
                  <m:sSubPr>
                    <m:ctrlPr>
                      <w:rPr>
                        <w:rFonts w:ascii="Cambria Math" w:eastAsia="Cambria Math" w:hAnsi="Cambria Math" w:cs="Cambria Math"/>
                        <w:i/>
                      </w:rPr>
                    </m:ctrlPr>
                  </m:sSubPr>
                  <m:e>
                    <m:r>
                      <w:rPr>
                        <w:rFonts w:ascii="Cambria Math" w:eastAsia="Cambria Math" w:hAnsi="Cambria Math" w:cs="Cambria Math"/>
                      </w:rPr>
                      <m:t>S</m:t>
                    </m:r>
                  </m:e>
                  <m:sub>
                    <m:r>
                      <m:rPr>
                        <m:sty m:val="p"/>
                      </m:rPr>
                      <w:rPr>
                        <w:rFonts w:ascii="Cambria Math" w:eastAsia="Cambria Math" w:hAnsi="Cambria Math" w:cs="Cambria Math"/>
                      </w:rPr>
                      <m:t>max</m:t>
                    </m:r>
                  </m:sub>
                </m:sSub>
              </m:sub>
            </m:sSub>
          </m:e>
        </m:d>
      </m:oMath>
      <w:r>
        <w:t xml:space="preserve"> and</w:t>
      </w:r>
      <m:oMath>
        <m:r>
          <w:rPr>
            <w:rFonts w:ascii="Cambria Math" w:eastAsia="Cambria Math" w:hAnsi="Cambria Math" w:cs="Cambria Math"/>
          </w:rPr>
          <m:t xml:space="preserve"> SN</m:t>
        </m:r>
        <m:sSub>
          <m:sSubPr>
            <m:ctrlPr>
              <w:rPr>
                <w:rFonts w:ascii="Cambria Math" w:eastAsia="Cambria Math" w:hAnsi="Cambria Math" w:cs="Cambria Math"/>
                <w:i/>
              </w:rPr>
            </m:ctrlPr>
          </m:sSubPr>
          <m:e>
            <m:r>
              <w:rPr>
                <w:rFonts w:ascii="Cambria Math" w:eastAsia="Cambria Math" w:hAnsi="Cambria Math" w:cs="Cambria Math"/>
              </w:rPr>
              <m:t>R</m:t>
            </m:r>
          </m:e>
          <m:sub>
            <m:r>
              <w:rPr>
                <w:rFonts w:ascii="Cambria Math" w:eastAsia="Cambria Math" w:hAnsi="Cambria Math" w:cs="Cambria Math"/>
              </w:rPr>
              <m:t>MC</m:t>
            </m:r>
            <m:sSub>
              <m:sSubPr>
                <m:ctrlPr>
                  <w:rPr>
                    <w:rFonts w:ascii="Cambria Math" w:eastAsia="Cambria Math" w:hAnsi="Cambria Math" w:cs="Cambria Math"/>
                    <w:i/>
                  </w:rPr>
                </m:ctrlPr>
              </m:sSubPr>
              <m:e>
                <m:r>
                  <w:rPr>
                    <w:rFonts w:ascii="Cambria Math" w:eastAsia="Cambria Math" w:hAnsi="Cambria Math" w:cs="Cambria Math"/>
                  </w:rPr>
                  <m:t>S</m:t>
                </m:r>
              </m:e>
              <m:sub>
                <m:r>
                  <m:rPr>
                    <m:sty m:val="p"/>
                  </m:rPr>
                  <w:rPr>
                    <w:rFonts w:ascii="Cambria Math" w:eastAsia="Cambria Math" w:hAnsi="Cambria Math" w:cs="Cambria Math"/>
                  </w:rPr>
                  <m:t>max</m:t>
                </m:r>
              </m:sub>
            </m:sSub>
          </m:sub>
        </m:sSub>
        <m:r>
          <w:rPr>
            <w:rFonts w:ascii="Cambria Math" w:eastAsia="Cambria Math" w:hAnsi="Cambria Math" w:cs="Cambria Math"/>
          </w:rPr>
          <m:t xml:space="preserve"> </m:t>
        </m:r>
      </m:oMath>
      <w:r>
        <w:t xml:space="preserve">can be obtained from </w:t>
      </w:r>
      <w:r w:rsidR="0096004D">
        <w:t xml:space="preserve">the </w:t>
      </w:r>
      <w:r>
        <w:t xml:space="preserve">minimum SNR to achieve </w:t>
      </w:r>
      <w:r>
        <w:rPr>
          <w:rFonts w:hint="eastAsia"/>
        </w:rPr>
        <w:t xml:space="preserve">maximum rate in </w:t>
      </w:r>
      <w:r w:rsidR="0096004D">
        <w:t xml:space="preserve">a </w:t>
      </w:r>
      <w:r>
        <w:rPr>
          <w:rFonts w:hint="eastAsia"/>
        </w:rPr>
        <w:t xml:space="preserve">MCS table in </w:t>
      </w:r>
      <w:r>
        <w:t>the</w:t>
      </w:r>
      <w:r>
        <w:rPr>
          <w:rFonts w:hint="eastAsia"/>
        </w:rPr>
        <w:t xml:space="preserve"> spec.</w:t>
      </w:r>
      <w:r>
        <w:t xml:space="preserve"> </w:t>
      </w:r>
    </w:p>
    <w:p w14:paraId="7308B011" w14:textId="6E62BBD5" w:rsidR="001C7AE0" w:rsidRDefault="007E6FEA" w:rsidP="00237ABF">
      <w:pPr>
        <w:pStyle w:val="ae"/>
        <w:numPr>
          <w:ilvl w:val="0"/>
          <w:numId w:val="41"/>
        </w:numPr>
      </w:pPr>
      <w:r>
        <w:t xml:space="preserve">Note: </w:t>
      </w:r>
      <w:r w:rsidR="001C7AE0">
        <w:t xml:space="preserve">Option 3 is </w:t>
      </w:r>
      <w:r w:rsidR="0096004D">
        <w:t xml:space="preserve">a </w:t>
      </w:r>
      <w:r w:rsidR="001C7AE0">
        <w:t xml:space="preserve">smooth version of Option 2. </w:t>
      </w:r>
    </w:p>
    <w:p w14:paraId="1C238205" w14:textId="3965656D" w:rsidR="007E6FEA" w:rsidRPr="00237ABF" w:rsidRDefault="007E6FEA" w:rsidP="00237ABF">
      <w:pPr>
        <w:jc w:val="both"/>
        <w:rPr>
          <w:b/>
          <w:bCs/>
          <w:lang w:val="en-US"/>
        </w:rPr>
      </w:pPr>
      <w:r>
        <w:rPr>
          <w:b/>
          <w:bCs/>
          <w:lang w:val="en-US"/>
        </w:rPr>
        <w:t>Proposal</w:t>
      </w:r>
      <w:r w:rsidRPr="00237ABF">
        <w:rPr>
          <w:b/>
          <w:bCs/>
          <w:lang w:val="en-US"/>
        </w:rPr>
        <w:t xml:space="preserve"> </w:t>
      </w:r>
      <w:r w:rsidR="00BE2BEE">
        <w:rPr>
          <w:b/>
          <w:bCs/>
          <w:lang w:val="en-US"/>
        </w:rPr>
        <w:t>2</w:t>
      </w:r>
      <w:r w:rsidRPr="00237ABF">
        <w:rPr>
          <w:b/>
          <w:bCs/>
          <w:lang w:val="en-US"/>
        </w:rPr>
        <w:t>-</w:t>
      </w:r>
      <w:r>
        <w:rPr>
          <w:b/>
          <w:bCs/>
          <w:lang w:val="en-US"/>
        </w:rPr>
        <w:t>3</w:t>
      </w:r>
      <w:r w:rsidRPr="00237ABF">
        <w:rPr>
          <w:b/>
          <w:bCs/>
          <w:lang w:val="en-US"/>
        </w:rPr>
        <w:t xml:space="preserve">: </w:t>
      </w:r>
      <w:r>
        <w:rPr>
          <w:b/>
          <w:bCs/>
          <w:lang w:val="en-US"/>
        </w:rPr>
        <w:t xml:space="preserve">Shannon capability based simiplified model for UPT can be employed in the EVM of AI/ML-based beam management. </w:t>
      </w:r>
    </w:p>
    <w:p w14:paraId="2FA7B2EF" w14:textId="4F885962" w:rsidR="007E6FEA" w:rsidRDefault="007E6FEA" w:rsidP="007E6FEA">
      <w:pPr>
        <w:jc w:val="both"/>
        <w:rPr>
          <w:b/>
          <w:u w:val="single"/>
        </w:rPr>
      </w:pPr>
    </w:p>
    <w:p w14:paraId="3CD9E748" w14:textId="01F0E0F7" w:rsidR="007E6FEA" w:rsidRPr="00237ABF" w:rsidRDefault="007125C5">
      <w:pPr>
        <w:jc w:val="both"/>
        <w:rPr>
          <w:rFonts w:eastAsia="宋体"/>
          <w:lang w:val="en-AU" w:eastAsia="zh-CN"/>
        </w:rPr>
      </w:pPr>
      <w:r>
        <w:rPr>
          <w:rFonts w:eastAsia="宋体"/>
          <w:lang w:val="en-US" w:eastAsia="zh-CN"/>
        </w:rPr>
        <w:t xml:space="preserve">As described in WID, the overhead is of importance to be considered as one of the performance-related KPI. </w:t>
      </w:r>
      <w:r w:rsidR="007E6FEA">
        <w:rPr>
          <w:rFonts w:eastAsia="宋体"/>
          <w:lang w:val="en-US" w:eastAsia="zh-CN"/>
        </w:rPr>
        <w:t>For the beam prediction in both time and spatial domains,</w:t>
      </w:r>
      <w:r>
        <w:rPr>
          <w:rFonts w:eastAsia="宋体"/>
          <w:lang w:val="en-US" w:eastAsia="zh-CN"/>
        </w:rPr>
        <w:t xml:space="preserve"> accordingly,</w:t>
      </w:r>
      <w:r w:rsidR="007E6FEA">
        <w:rPr>
          <w:rFonts w:eastAsia="宋体"/>
          <w:lang w:val="en-US" w:eastAsia="zh-CN"/>
        </w:rPr>
        <w:t xml:space="preserve"> </w:t>
      </w:r>
      <w:r>
        <w:rPr>
          <w:rFonts w:eastAsia="宋体"/>
          <w:lang w:val="en-US" w:eastAsia="zh-CN"/>
        </w:rPr>
        <w:t>the</w:t>
      </w:r>
      <w:r w:rsidR="00E635D6">
        <w:rPr>
          <w:rFonts w:eastAsia="宋体"/>
          <w:lang w:val="en-US" w:eastAsia="zh-CN"/>
        </w:rPr>
        <w:t xml:space="preserve"> reference signal overhead (SSB or CSI-RS) and reduced latency for the specific beam management procedure should be considered as performance-KPI for beam prediction in both time and spatial domains. </w:t>
      </w:r>
      <w:r w:rsidR="0096004D">
        <w:rPr>
          <w:rFonts w:eastAsia="宋体"/>
          <w:lang w:val="en-US" w:eastAsia="zh-CN"/>
        </w:rPr>
        <w:t xml:space="preserve">In addition, when we </w:t>
      </w:r>
      <w:r w:rsidR="009708B4">
        <w:rPr>
          <w:rFonts w:eastAsia="宋体"/>
          <w:lang w:val="en-US" w:eastAsia="zh-CN"/>
        </w:rPr>
        <w:t>evaluate</w:t>
      </w:r>
      <w:r w:rsidR="0096004D">
        <w:rPr>
          <w:rFonts w:eastAsia="宋体"/>
          <w:lang w:val="en-US" w:eastAsia="zh-CN"/>
        </w:rPr>
        <w:t xml:space="preserve"> the </w:t>
      </w:r>
      <w:r w:rsidR="0033460E">
        <w:rPr>
          <w:rFonts w:eastAsia="宋体"/>
          <w:lang w:val="en-US" w:eastAsia="zh-CN"/>
        </w:rPr>
        <w:t xml:space="preserve">large </w:t>
      </w:r>
      <w:r w:rsidR="0096004D">
        <w:rPr>
          <w:rFonts w:eastAsia="宋体"/>
          <w:lang w:val="en-US" w:eastAsia="zh-CN"/>
        </w:rPr>
        <w:t xml:space="preserve">latency, </w:t>
      </w:r>
      <w:r w:rsidR="009708B4">
        <w:rPr>
          <w:rFonts w:eastAsia="宋体"/>
          <w:lang w:val="en-US" w:eastAsia="zh-CN"/>
        </w:rPr>
        <w:t>performance degradation due to the measurement aging can be considered.</w:t>
      </w:r>
    </w:p>
    <w:p w14:paraId="7746C171" w14:textId="10F31975" w:rsidR="00E635D6" w:rsidRPr="001A0479" w:rsidRDefault="00E635D6" w:rsidP="00E635D6">
      <w:pPr>
        <w:jc w:val="both"/>
        <w:rPr>
          <w:b/>
          <w:bCs/>
          <w:lang w:val="en-US"/>
        </w:rPr>
      </w:pPr>
      <w:r>
        <w:rPr>
          <w:b/>
          <w:bCs/>
          <w:lang w:val="en-US"/>
        </w:rPr>
        <w:t>Proposal</w:t>
      </w:r>
      <w:r w:rsidRPr="001A0479">
        <w:rPr>
          <w:b/>
          <w:bCs/>
          <w:lang w:val="en-US"/>
        </w:rPr>
        <w:t xml:space="preserve"> </w:t>
      </w:r>
      <w:r w:rsidR="00BE2BEE">
        <w:rPr>
          <w:b/>
          <w:bCs/>
          <w:lang w:val="en-US"/>
        </w:rPr>
        <w:t>2</w:t>
      </w:r>
      <w:r w:rsidRPr="001A0479">
        <w:rPr>
          <w:b/>
          <w:bCs/>
          <w:lang w:val="en-US"/>
        </w:rPr>
        <w:t>-</w:t>
      </w:r>
      <w:r>
        <w:rPr>
          <w:b/>
          <w:bCs/>
          <w:lang w:val="en-US"/>
        </w:rPr>
        <w:t>4</w:t>
      </w:r>
      <w:r w:rsidRPr="001A0479">
        <w:rPr>
          <w:b/>
          <w:bCs/>
          <w:lang w:val="en-US"/>
        </w:rPr>
        <w:t xml:space="preserve">: </w:t>
      </w:r>
      <w:r>
        <w:rPr>
          <w:b/>
          <w:bCs/>
          <w:lang w:val="en-US"/>
        </w:rPr>
        <w:t>R</w:t>
      </w:r>
      <w:r w:rsidRPr="00E635D6">
        <w:rPr>
          <w:b/>
          <w:bCs/>
          <w:lang w:val="en-US"/>
        </w:rPr>
        <w:t>eference signal overhead (SSB or CSI-RS) and reduced latency for the specific beam management procedure should be considered as performance-KPI for beam prediction in both time and spatial domains.</w:t>
      </w:r>
      <w:r>
        <w:rPr>
          <w:b/>
          <w:bCs/>
          <w:lang w:val="en-US"/>
        </w:rPr>
        <w:t xml:space="preserve"> </w:t>
      </w:r>
    </w:p>
    <w:p w14:paraId="13459891" w14:textId="77777777" w:rsidR="001B14E7" w:rsidRDefault="001B14E7" w:rsidP="007834EB">
      <w:pPr>
        <w:jc w:val="both"/>
        <w:rPr>
          <w:rFonts w:eastAsiaTheme="minorEastAsia"/>
        </w:rPr>
      </w:pPr>
    </w:p>
    <w:p w14:paraId="0EB44FB6" w14:textId="59245A0C" w:rsidR="00AA5DA1" w:rsidRPr="00614566" w:rsidRDefault="00251728" w:rsidP="00AA5DA1">
      <w:pPr>
        <w:pStyle w:val="4"/>
      </w:pPr>
      <w:r>
        <w:t>2</w:t>
      </w:r>
      <w:r w:rsidR="00AA5DA1" w:rsidRPr="00614566">
        <w:t xml:space="preserve">.1.2 </w:t>
      </w:r>
      <w:r w:rsidR="00AA5DA1" w:rsidRPr="00614566">
        <w:rPr>
          <w:lang w:val="en-US"/>
        </w:rPr>
        <w:t>Performance</w:t>
      </w:r>
      <w:r w:rsidR="00D92EBC" w:rsidRPr="00614566">
        <w:rPr>
          <w:lang w:val="en-US"/>
        </w:rPr>
        <w:t>-</w:t>
      </w:r>
      <w:r w:rsidR="00AA5DA1" w:rsidRPr="00614566">
        <w:rPr>
          <w:lang w:val="en-US"/>
        </w:rPr>
        <w:t xml:space="preserve">related KPI for </w:t>
      </w:r>
      <w:r w:rsidR="00295DF5" w:rsidRPr="00614566">
        <w:rPr>
          <w:lang w:val="en-US"/>
        </w:rPr>
        <w:t>beam measurement feedback compression</w:t>
      </w:r>
    </w:p>
    <w:p w14:paraId="6CDA142C" w14:textId="7EC91EED" w:rsidR="00E635D6" w:rsidRPr="00614566" w:rsidRDefault="00E635D6" w:rsidP="00E635D6">
      <w:pPr>
        <w:jc w:val="both"/>
        <w:rPr>
          <w:rFonts w:eastAsia="宋体"/>
          <w:lang w:val="en-US" w:eastAsia="zh-CN"/>
        </w:rPr>
      </w:pPr>
      <w:r w:rsidRPr="00614566">
        <w:rPr>
          <w:rFonts w:eastAsia="宋体"/>
          <w:lang w:val="en-US" w:eastAsia="zh-CN"/>
        </w:rPr>
        <w:t>As described in our accompanying discussion paper on AI/ML beam management use case</w:t>
      </w:r>
      <w:r w:rsidR="00D92EBC" w:rsidRPr="00614566">
        <w:rPr>
          <w:rFonts w:eastAsia="宋体"/>
          <w:lang w:val="en-US" w:eastAsia="zh-CN"/>
        </w:rPr>
        <w:t xml:space="preserve"> [2]</w:t>
      </w:r>
      <w:r w:rsidRPr="00614566">
        <w:rPr>
          <w:rFonts w:eastAsia="宋体"/>
          <w:lang w:val="en-US" w:eastAsia="zh-CN"/>
        </w:rPr>
        <w:t xml:space="preserve">, the </w:t>
      </w:r>
      <w:r w:rsidR="00D92EBC" w:rsidRPr="00614566">
        <w:rPr>
          <w:rFonts w:eastAsia="宋体"/>
          <w:lang w:val="en-US" w:eastAsia="zh-CN"/>
        </w:rPr>
        <w:t xml:space="preserve">beam measurement feedback compression is one of the important use cases. By utilizing auto-encoder and decoder to compress the beam measurement results in UE and </w:t>
      </w:r>
      <w:proofErr w:type="spellStart"/>
      <w:r w:rsidR="00D92EBC" w:rsidRPr="00614566">
        <w:rPr>
          <w:rFonts w:eastAsia="宋体"/>
          <w:lang w:val="en-US" w:eastAsia="zh-CN"/>
        </w:rPr>
        <w:t>gNB</w:t>
      </w:r>
      <w:proofErr w:type="spellEnd"/>
      <w:r w:rsidR="00D92EBC" w:rsidRPr="00614566">
        <w:rPr>
          <w:rFonts w:eastAsia="宋体"/>
          <w:lang w:val="en-US" w:eastAsia="zh-CN"/>
        </w:rPr>
        <w:t>-side respectively, at least the following performance-related KPI should be considered for this specific use case.</w:t>
      </w:r>
    </w:p>
    <w:p w14:paraId="297CEF69" w14:textId="027ECB8A" w:rsidR="00D92EBC" w:rsidRPr="00614566" w:rsidRDefault="00D92EBC" w:rsidP="00D92EBC">
      <w:pPr>
        <w:pStyle w:val="a5"/>
        <w:numPr>
          <w:ilvl w:val="0"/>
          <w:numId w:val="41"/>
        </w:numPr>
        <w:ind w:leftChars="0"/>
        <w:jc w:val="both"/>
        <w:rPr>
          <w:rFonts w:eastAsia="宋体"/>
          <w:lang w:val="en-US" w:eastAsia="zh-CN"/>
        </w:rPr>
      </w:pPr>
      <w:r w:rsidRPr="00614566">
        <w:rPr>
          <w:rFonts w:eastAsia="宋体"/>
          <w:b/>
          <w:bCs/>
          <w:lang w:val="en-US" w:eastAsia="zh-CN"/>
        </w:rPr>
        <w:t>NMSE (normalized mean squared error) of reconstructed vector for measurement results</w:t>
      </w:r>
      <w:r w:rsidR="00B31A5E" w:rsidRPr="00614566">
        <w:rPr>
          <w:rFonts w:eastAsia="宋体"/>
          <w:lang w:val="en-US" w:eastAsia="zh-CN"/>
        </w:rPr>
        <w:t>, which is used to measure the error in reconstructed vector from the ideal measurement vector obtained from the genie-aided measurement results.</w:t>
      </w:r>
    </w:p>
    <w:p w14:paraId="7F304218" w14:textId="629F6635" w:rsidR="00D92EBC" w:rsidRPr="00614566" w:rsidRDefault="00D92EBC" w:rsidP="00D92EBC">
      <w:pPr>
        <w:pStyle w:val="a5"/>
        <w:numPr>
          <w:ilvl w:val="0"/>
          <w:numId w:val="41"/>
        </w:numPr>
        <w:ind w:leftChars="0"/>
        <w:jc w:val="both"/>
        <w:rPr>
          <w:rFonts w:eastAsia="宋体"/>
          <w:lang w:val="en-US" w:eastAsia="zh-CN"/>
        </w:rPr>
      </w:pPr>
      <w:r w:rsidRPr="00614566">
        <w:rPr>
          <w:rFonts w:eastAsia="宋体"/>
          <w:b/>
          <w:bCs/>
          <w:lang w:val="en-US" w:eastAsia="zh-CN"/>
        </w:rPr>
        <w:t>Compression ratio</w:t>
      </w:r>
      <w:r w:rsidR="002E4258" w:rsidRPr="00614566">
        <w:rPr>
          <w:rFonts w:eastAsia="宋体"/>
          <w:b/>
          <w:bCs/>
          <w:lang w:val="en-US" w:eastAsia="zh-CN"/>
        </w:rPr>
        <w:t xml:space="preserve"> compared to conventional reporting</w:t>
      </w:r>
      <w:r w:rsidR="002E4258" w:rsidRPr="00614566">
        <w:rPr>
          <w:rFonts w:eastAsia="宋体"/>
          <w:lang w:val="en-US" w:eastAsia="zh-CN"/>
        </w:rPr>
        <w:t>, which is t</w:t>
      </w:r>
      <w:r w:rsidR="00B31A5E" w:rsidRPr="00614566">
        <w:rPr>
          <w:rFonts w:eastAsia="宋体"/>
          <w:lang w:val="en-US" w:eastAsia="zh-CN"/>
        </w:rPr>
        <w:t xml:space="preserve">he </w:t>
      </w:r>
      <w:r w:rsidR="00C00762">
        <w:rPr>
          <w:rFonts w:eastAsia="宋体"/>
          <w:lang w:val="en-US" w:eastAsia="zh-CN"/>
        </w:rPr>
        <w:t xml:space="preserve">ratio of the size (in terms of bits) of the compressed feedback and </w:t>
      </w:r>
      <w:proofErr w:type="gramStart"/>
      <w:r w:rsidR="00C00762">
        <w:rPr>
          <w:rFonts w:eastAsia="宋体"/>
          <w:lang w:val="en-US" w:eastAsia="zh-CN"/>
        </w:rPr>
        <w:t>a baseline legacy feedback</w:t>
      </w:r>
      <w:proofErr w:type="gramEnd"/>
      <w:r w:rsidR="00B31A5E" w:rsidRPr="00614566">
        <w:rPr>
          <w:rFonts w:eastAsia="宋体"/>
          <w:lang w:val="en-US" w:eastAsia="zh-CN"/>
        </w:rPr>
        <w:t>, while keeping the NMSE of the measurement vector is below a specific threshold.</w:t>
      </w:r>
    </w:p>
    <w:p w14:paraId="04B4577F" w14:textId="1820F605" w:rsidR="00D92EBC" w:rsidRPr="00614566" w:rsidRDefault="00D92EBC" w:rsidP="00237ABF">
      <w:pPr>
        <w:pStyle w:val="a5"/>
        <w:numPr>
          <w:ilvl w:val="0"/>
          <w:numId w:val="41"/>
        </w:numPr>
        <w:ind w:leftChars="0"/>
        <w:jc w:val="both"/>
        <w:rPr>
          <w:rFonts w:eastAsia="宋体"/>
          <w:lang w:val="en-US" w:eastAsia="zh-CN"/>
        </w:rPr>
      </w:pPr>
      <w:r w:rsidRPr="00614566">
        <w:rPr>
          <w:rFonts w:eastAsia="宋体"/>
          <w:b/>
          <w:bCs/>
          <w:lang w:val="en-US" w:eastAsia="zh-CN"/>
        </w:rPr>
        <w:t>Top-N hit-ratio</w:t>
      </w:r>
      <w:r w:rsidRPr="00614566">
        <w:rPr>
          <w:rFonts w:eastAsia="宋体"/>
          <w:lang w:val="en-US" w:eastAsia="zh-CN"/>
        </w:rPr>
        <w:t>: The probability of Top-</w:t>
      </w:r>
      <w:r w:rsidR="00B8494D" w:rsidRPr="00614566">
        <w:rPr>
          <w:rFonts w:eastAsia="宋体"/>
          <w:lang w:val="en-US" w:eastAsia="zh-CN"/>
        </w:rPr>
        <w:t xml:space="preserve">N </w:t>
      </w:r>
      <w:r w:rsidRPr="00614566">
        <w:rPr>
          <w:rFonts w:eastAsia="宋体"/>
          <w:lang w:val="en-US" w:eastAsia="zh-CN"/>
        </w:rPr>
        <w:t xml:space="preserve">beams derived from the reconstructed feedback are in Top-N beams </w:t>
      </w:r>
      <w:r w:rsidR="00B31A5E" w:rsidRPr="00614566">
        <w:rPr>
          <w:rFonts w:eastAsia="宋体"/>
          <w:lang w:val="en-US" w:eastAsia="zh-CN"/>
        </w:rPr>
        <w:t xml:space="preserve">from genie-aided beam measurement </w:t>
      </w:r>
      <w:r w:rsidRPr="00614566">
        <w:rPr>
          <w:rFonts w:eastAsia="宋体"/>
          <w:lang w:val="en-US" w:eastAsia="zh-CN"/>
        </w:rPr>
        <w:t>(ground truth).</w:t>
      </w:r>
    </w:p>
    <w:p w14:paraId="628C7F53" w14:textId="438ACD79" w:rsidR="00B31A5E" w:rsidRPr="00614566" w:rsidRDefault="00B31A5E" w:rsidP="00B31A5E">
      <w:pPr>
        <w:jc w:val="both"/>
        <w:rPr>
          <w:b/>
          <w:bCs/>
          <w:lang w:val="en-US"/>
        </w:rPr>
      </w:pPr>
      <w:r w:rsidRPr="00614566">
        <w:rPr>
          <w:b/>
          <w:bCs/>
          <w:lang w:val="en-US"/>
        </w:rPr>
        <w:t xml:space="preserve">Proposal </w:t>
      </w:r>
      <w:r w:rsidR="00BE2BEE">
        <w:rPr>
          <w:b/>
          <w:bCs/>
          <w:lang w:val="en-US"/>
        </w:rPr>
        <w:t>2</w:t>
      </w:r>
      <w:r w:rsidRPr="00614566">
        <w:rPr>
          <w:b/>
          <w:bCs/>
          <w:lang w:val="en-US"/>
        </w:rPr>
        <w:t>-5: For the use case of beam measurement feedback compression, at least the following performance-</w:t>
      </w:r>
      <w:proofErr w:type="spellStart"/>
      <w:r w:rsidRPr="00614566">
        <w:rPr>
          <w:b/>
          <w:bCs/>
          <w:lang w:val="en-US"/>
        </w:rPr>
        <w:t>realted</w:t>
      </w:r>
      <w:proofErr w:type="spellEnd"/>
      <w:r w:rsidRPr="00614566">
        <w:rPr>
          <w:b/>
          <w:bCs/>
          <w:lang w:val="en-US"/>
        </w:rPr>
        <w:t xml:space="preserve"> KPI shall be considered: </w:t>
      </w:r>
    </w:p>
    <w:p w14:paraId="26A72F20" w14:textId="1A2D59DB" w:rsidR="00B31A5E" w:rsidRPr="00614566" w:rsidRDefault="00B31A5E" w:rsidP="00B31A5E">
      <w:pPr>
        <w:numPr>
          <w:ilvl w:val="0"/>
          <w:numId w:val="43"/>
        </w:numPr>
        <w:spacing w:after="120"/>
        <w:ind w:left="851" w:hanging="403"/>
        <w:jc w:val="both"/>
        <w:rPr>
          <w:b/>
        </w:rPr>
      </w:pPr>
      <w:r w:rsidRPr="00614566">
        <w:rPr>
          <w:b/>
        </w:rPr>
        <w:t>NMSE (normalized mean squared error) of reconstructed vector for measurement results;</w:t>
      </w:r>
    </w:p>
    <w:p w14:paraId="710C1F51" w14:textId="188C6B12" w:rsidR="00B31A5E" w:rsidRPr="00614566" w:rsidRDefault="00B31A5E" w:rsidP="00237ABF">
      <w:pPr>
        <w:numPr>
          <w:ilvl w:val="0"/>
          <w:numId w:val="43"/>
        </w:numPr>
        <w:spacing w:after="120"/>
        <w:ind w:left="851" w:hanging="403"/>
        <w:jc w:val="both"/>
        <w:rPr>
          <w:b/>
        </w:rPr>
      </w:pPr>
      <w:r w:rsidRPr="00614566">
        <w:rPr>
          <w:b/>
        </w:rPr>
        <w:t>Compression ratio compared to conventional reporting;</w:t>
      </w:r>
    </w:p>
    <w:p w14:paraId="76C793BF" w14:textId="176F0640" w:rsidR="00B31A5E" w:rsidRPr="00614566" w:rsidRDefault="00B31A5E" w:rsidP="00237ABF">
      <w:pPr>
        <w:numPr>
          <w:ilvl w:val="0"/>
          <w:numId w:val="43"/>
        </w:numPr>
        <w:spacing w:after="120"/>
        <w:ind w:left="851" w:hanging="403"/>
        <w:jc w:val="both"/>
        <w:rPr>
          <w:b/>
        </w:rPr>
      </w:pPr>
      <w:r w:rsidRPr="00614566">
        <w:rPr>
          <w:b/>
        </w:rPr>
        <w:t xml:space="preserve">Top-N hit-ratio. </w:t>
      </w:r>
    </w:p>
    <w:p w14:paraId="6C6F1D0B" w14:textId="7DBA1FB0" w:rsidR="00AA5DA1" w:rsidRDefault="00AA5DA1" w:rsidP="007834EB">
      <w:pPr>
        <w:jc w:val="both"/>
        <w:rPr>
          <w:rFonts w:eastAsiaTheme="minorEastAsia"/>
        </w:rPr>
      </w:pPr>
    </w:p>
    <w:p w14:paraId="76BD999F" w14:textId="3EF96284" w:rsidR="00AA5DA1" w:rsidRDefault="00251728" w:rsidP="00AA5DA1">
      <w:pPr>
        <w:pStyle w:val="2"/>
        <w:rPr>
          <w:szCs w:val="20"/>
          <w:lang w:val="en-US"/>
        </w:rPr>
      </w:pPr>
      <w:r>
        <w:rPr>
          <w:szCs w:val="20"/>
          <w:lang w:val="en-US"/>
        </w:rPr>
        <w:t>2</w:t>
      </w:r>
      <w:r w:rsidR="00AA5DA1">
        <w:rPr>
          <w:szCs w:val="20"/>
          <w:lang w:val="en-US"/>
        </w:rPr>
        <w:t xml:space="preserve">.2 AI/ML </w:t>
      </w:r>
      <w:r w:rsidR="005662F2">
        <w:rPr>
          <w:szCs w:val="20"/>
          <w:lang w:val="en-US"/>
        </w:rPr>
        <w:t>capability-</w:t>
      </w:r>
      <w:r w:rsidR="00AA5DA1">
        <w:rPr>
          <w:szCs w:val="20"/>
          <w:lang w:val="en-US"/>
        </w:rPr>
        <w:t>related KPI</w:t>
      </w:r>
    </w:p>
    <w:p w14:paraId="54ECFD25" w14:textId="7DD94E96" w:rsidR="00AA5DA1" w:rsidRDefault="002E4258" w:rsidP="007834EB">
      <w:pPr>
        <w:jc w:val="both"/>
        <w:rPr>
          <w:rFonts w:eastAsiaTheme="minorEastAsia"/>
        </w:rPr>
      </w:pPr>
      <w:r>
        <w:rPr>
          <w:rFonts w:eastAsiaTheme="minorEastAsia"/>
        </w:rPr>
        <w:t xml:space="preserve">Similar to other use cases for AI/ML based operation, the </w:t>
      </w:r>
      <w:r w:rsidR="005662F2">
        <w:rPr>
          <w:rFonts w:eastAsiaTheme="minorEastAsia"/>
        </w:rPr>
        <w:t xml:space="preserve">AI/ML capblity related KPI shall be considered in the EVM for AI/ML based beam management. Although depending on the detailed discussion for use case analysis, AI/ML model may not be needed for transfer between UE and </w:t>
      </w:r>
      <w:proofErr w:type="spellStart"/>
      <w:r w:rsidR="005662F2">
        <w:rPr>
          <w:rFonts w:eastAsiaTheme="minorEastAsia"/>
        </w:rPr>
        <w:t>gNB</w:t>
      </w:r>
      <w:proofErr w:type="spellEnd"/>
      <w:r w:rsidR="005662F2">
        <w:rPr>
          <w:rFonts w:eastAsiaTheme="minorEastAsia"/>
        </w:rPr>
        <w:t xml:space="preserve">, which alleviate the burden introduced by the large size of AI/ML model. However, </w:t>
      </w:r>
      <w:r w:rsidR="005662F2" w:rsidRPr="005662F2">
        <w:rPr>
          <w:rFonts w:eastAsiaTheme="minorEastAsia"/>
        </w:rPr>
        <w:t>the size of AI models</w:t>
      </w:r>
      <w:r w:rsidR="005662F2">
        <w:rPr>
          <w:rFonts w:eastAsiaTheme="minorEastAsia"/>
        </w:rPr>
        <w:t xml:space="preserve"> is still of importance (especially</w:t>
      </w:r>
      <w:r w:rsidR="005662F2" w:rsidRPr="005662F2">
        <w:rPr>
          <w:rFonts w:eastAsiaTheme="minorEastAsia"/>
        </w:rPr>
        <w:t xml:space="preserve"> for AI/ML at UE side</w:t>
      </w:r>
      <w:r w:rsidR="005662F2">
        <w:rPr>
          <w:rFonts w:eastAsiaTheme="minorEastAsia"/>
        </w:rPr>
        <w:t>), because it is closed linked to the required storage and computation complexity of AI/ML operation</w:t>
      </w:r>
      <w:r w:rsidR="005662F2" w:rsidRPr="005662F2">
        <w:rPr>
          <w:rFonts w:eastAsiaTheme="minorEastAsia"/>
        </w:rPr>
        <w:t>.</w:t>
      </w:r>
      <w:r w:rsidR="00394537">
        <w:rPr>
          <w:rFonts w:eastAsiaTheme="minorEastAsia"/>
        </w:rPr>
        <w:t xml:space="preserve"> </w:t>
      </w:r>
    </w:p>
    <w:p w14:paraId="14A8C2FC" w14:textId="72A530D7" w:rsidR="00394537" w:rsidRDefault="00394537" w:rsidP="007834EB">
      <w:pPr>
        <w:jc w:val="both"/>
        <w:rPr>
          <w:rFonts w:eastAsiaTheme="minorEastAsia"/>
        </w:rPr>
      </w:pPr>
      <w:proofErr w:type="spellStart"/>
      <w:proofErr w:type="gramStart"/>
      <w:r>
        <w:rPr>
          <w:rFonts w:eastAsiaTheme="minorEastAsia"/>
        </w:rPr>
        <w:lastRenderedPageBreak/>
        <w:t>Furthermore,the</w:t>
      </w:r>
      <w:proofErr w:type="spellEnd"/>
      <w:proofErr w:type="gramEnd"/>
      <w:r>
        <w:rPr>
          <w:rFonts w:eastAsiaTheme="minorEastAsia"/>
        </w:rPr>
        <w:t xml:space="preserve"> g</w:t>
      </w:r>
      <w:r w:rsidRPr="00394537">
        <w:rPr>
          <w:rFonts w:eastAsiaTheme="minorEastAsia"/>
        </w:rPr>
        <w:t xml:space="preserve">eneralization is </w:t>
      </w:r>
      <w:r>
        <w:rPr>
          <w:rFonts w:eastAsiaTheme="minorEastAsia"/>
        </w:rPr>
        <w:t xml:space="preserve">also </w:t>
      </w:r>
      <w:r w:rsidRPr="00394537">
        <w:rPr>
          <w:rFonts w:eastAsiaTheme="minorEastAsia"/>
        </w:rPr>
        <w:t>one of the main aspects to evaluate AI</w:t>
      </w:r>
      <w:r>
        <w:rPr>
          <w:rFonts w:eastAsiaTheme="minorEastAsia"/>
        </w:rPr>
        <w:t>/ML</w:t>
      </w:r>
      <w:r w:rsidRPr="00394537">
        <w:rPr>
          <w:rFonts w:eastAsiaTheme="minorEastAsia"/>
        </w:rPr>
        <w:t xml:space="preserve"> model. </w:t>
      </w:r>
      <w:r>
        <w:rPr>
          <w:rFonts w:eastAsiaTheme="minorEastAsia"/>
        </w:rPr>
        <w:t>In the Phase-II evaluation, the m</w:t>
      </w:r>
      <w:r w:rsidRPr="00394537">
        <w:rPr>
          <w:rFonts w:eastAsiaTheme="minorEastAsia"/>
        </w:rPr>
        <w:t>ixed scenarios shall be considered as a test case to verify the generalization of a AI model. It is hard to find quantized metric to evaluate generalization</w:t>
      </w:r>
      <w:r>
        <w:rPr>
          <w:rFonts w:eastAsiaTheme="minorEastAsia"/>
        </w:rPr>
        <w:t xml:space="preserve">, but at least the performance degradation should be considered if the test case with mixed </w:t>
      </w:r>
      <w:proofErr w:type="spellStart"/>
      <w:r>
        <w:rPr>
          <w:rFonts w:eastAsiaTheme="minorEastAsia"/>
        </w:rPr>
        <w:t>sceanrios</w:t>
      </w:r>
      <w:proofErr w:type="spellEnd"/>
      <w:r>
        <w:rPr>
          <w:rFonts w:eastAsiaTheme="minorEastAsia"/>
        </w:rPr>
        <w:t xml:space="preserve"> is employed</w:t>
      </w:r>
      <w:r w:rsidRPr="00394537">
        <w:rPr>
          <w:rFonts w:eastAsiaTheme="minorEastAsia"/>
        </w:rPr>
        <w:t>.</w:t>
      </w:r>
    </w:p>
    <w:p w14:paraId="464F9653" w14:textId="7751ED37" w:rsidR="00394537" w:rsidRDefault="00394537" w:rsidP="007834EB">
      <w:pPr>
        <w:jc w:val="both"/>
        <w:rPr>
          <w:rFonts w:eastAsiaTheme="minorEastAsia"/>
        </w:rPr>
      </w:pPr>
      <w:r>
        <w:rPr>
          <w:rFonts w:eastAsiaTheme="minorEastAsia"/>
        </w:rPr>
        <w:t xml:space="preserve">For the complexity of training and inference, </w:t>
      </w:r>
      <w:r w:rsidR="008C5CDC">
        <w:rPr>
          <w:rFonts w:eastAsiaTheme="minorEastAsia"/>
        </w:rPr>
        <w:t xml:space="preserve">relevant KPI selection should be considered in the general framework discussion. From our understanding, there is no special consideration for beam management case, so the conclusion in the general framework should be followed. </w:t>
      </w:r>
    </w:p>
    <w:p w14:paraId="7BAB0E9F" w14:textId="00452757" w:rsidR="00394537" w:rsidRDefault="00394537" w:rsidP="00394537">
      <w:pPr>
        <w:jc w:val="both"/>
        <w:rPr>
          <w:b/>
          <w:bCs/>
          <w:lang w:val="en-US"/>
        </w:rPr>
      </w:pPr>
      <w:r w:rsidRPr="001A0479">
        <w:rPr>
          <w:b/>
          <w:bCs/>
          <w:lang w:val="en-US"/>
        </w:rPr>
        <w:t xml:space="preserve">Proposal </w:t>
      </w:r>
      <w:r w:rsidR="00BE2BEE">
        <w:rPr>
          <w:b/>
          <w:bCs/>
          <w:lang w:val="en-US"/>
        </w:rPr>
        <w:t>2</w:t>
      </w:r>
      <w:r w:rsidRPr="001A0479">
        <w:rPr>
          <w:b/>
          <w:bCs/>
          <w:lang w:val="en-US"/>
        </w:rPr>
        <w:t>-</w:t>
      </w:r>
      <w:r>
        <w:rPr>
          <w:b/>
          <w:bCs/>
          <w:lang w:val="en-US"/>
        </w:rPr>
        <w:t>6</w:t>
      </w:r>
      <w:r w:rsidRPr="001A0479">
        <w:rPr>
          <w:b/>
          <w:bCs/>
          <w:lang w:val="en-US"/>
        </w:rPr>
        <w:t xml:space="preserve">: </w:t>
      </w:r>
      <w:r>
        <w:rPr>
          <w:b/>
          <w:bCs/>
          <w:lang w:val="en-US"/>
        </w:rPr>
        <w:t xml:space="preserve">For the use case of </w:t>
      </w:r>
      <w:r w:rsidR="008C5CDC">
        <w:rPr>
          <w:b/>
          <w:bCs/>
          <w:lang w:val="en-US"/>
        </w:rPr>
        <w:t xml:space="preserve">AI/ML based </w:t>
      </w:r>
      <w:r w:rsidRPr="00B31A5E">
        <w:rPr>
          <w:b/>
          <w:bCs/>
          <w:lang w:val="en-US"/>
        </w:rPr>
        <w:t xml:space="preserve">beam </w:t>
      </w:r>
      <w:r w:rsidR="008C5CDC">
        <w:rPr>
          <w:b/>
          <w:bCs/>
          <w:lang w:val="en-US"/>
        </w:rPr>
        <w:t>management</w:t>
      </w:r>
      <w:r>
        <w:rPr>
          <w:b/>
          <w:bCs/>
          <w:lang w:val="en-US"/>
        </w:rPr>
        <w:t xml:space="preserve">, at least the following </w:t>
      </w:r>
      <w:r w:rsidR="008C5CDC">
        <w:rPr>
          <w:b/>
          <w:bCs/>
          <w:lang w:val="en-US"/>
        </w:rPr>
        <w:t>capability</w:t>
      </w:r>
      <w:r>
        <w:rPr>
          <w:b/>
          <w:bCs/>
          <w:lang w:val="en-US"/>
        </w:rPr>
        <w:t xml:space="preserve">-realted KPI shall be considered: </w:t>
      </w:r>
    </w:p>
    <w:p w14:paraId="0AB721D8" w14:textId="69F43A5A" w:rsidR="008C5CDC" w:rsidRDefault="008C5CDC" w:rsidP="008C5CDC">
      <w:pPr>
        <w:numPr>
          <w:ilvl w:val="0"/>
          <w:numId w:val="43"/>
        </w:numPr>
        <w:spacing w:after="120"/>
        <w:ind w:left="851" w:hanging="403"/>
        <w:jc w:val="both"/>
        <w:rPr>
          <w:b/>
        </w:rPr>
      </w:pPr>
      <w:r>
        <w:rPr>
          <w:b/>
        </w:rPr>
        <w:t>Size of AI/ML model;</w:t>
      </w:r>
    </w:p>
    <w:p w14:paraId="596F80E3" w14:textId="65259D18" w:rsidR="008C5CDC" w:rsidRDefault="008C5CDC" w:rsidP="008C5CDC">
      <w:pPr>
        <w:numPr>
          <w:ilvl w:val="0"/>
          <w:numId w:val="43"/>
        </w:numPr>
        <w:spacing w:after="120"/>
        <w:ind w:left="851" w:hanging="403"/>
        <w:jc w:val="both"/>
        <w:rPr>
          <w:b/>
        </w:rPr>
      </w:pPr>
      <w:r>
        <w:rPr>
          <w:b/>
        </w:rPr>
        <w:t>Generalization of AI/ML model by considering the performance degradation for test case with mixed scenarios.</w:t>
      </w:r>
    </w:p>
    <w:p w14:paraId="181B331B" w14:textId="2AFDE984" w:rsidR="008C5CDC" w:rsidRPr="001A0479" w:rsidRDefault="008C5CDC" w:rsidP="008C5CDC">
      <w:pPr>
        <w:numPr>
          <w:ilvl w:val="0"/>
          <w:numId w:val="43"/>
        </w:numPr>
        <w:spacing w:after="120"/>
        <w:ind w:left="851" w:hanging="403"/>
        <w:jc w:val="both"/>
        <w:rPr>
          <w:b/>
        </w:rPr>
      </w:pPr>
      <w:r>
        <w:rPr>
          <w:b/>
        </w:rPr>
        <w:t>Complexity of traning and inference of AI/ML operation.</w:t>
      </w:r>
    </w:p>
    <w:p w14:paraId="171829DF" w14:textId="77777777" w:rsidR="00AA5DA1" w:rsidRPr="00712945" w:rsidRDefault="00AA5DA1" w:rsidP="007834EB">
      <w:pPr>
        <w:jc w:val="both"/>
        <w:rPr>
          <w:rFonts w:eastAsiaTheme="minorEastAsia"/>
        </w:rPr>
      </w:pPr>
    </w:p>
    <w:p w14:paraId="5403A031" w14:textId="68929667" w:rsidR="00712945" w:rsidRDefault="00712945" w:rsidP="0071294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Preliminary results for AI/ML beam management</w:t>
      </w:r>
    </w:p>
    <w:p w14:paraId="6792A36B" w14:textId="7802EFB9" w:rsidR="00712945" w:rsidRDefault="00251728" w:rsidP="00712945">
      <w:pPr>
        <w:pStyle w:val="2"/>
        <w:rPr>
          <w:szCs w:val="20"/>
          <w:lang w:val="en-US"/>
        </w:rPr>
      </w:pPr>
      <w:r>
        <w:rPr>
          <w:szCs w:val="20"/>
          <w:lang w:val="en-US"/>
        </w:rPr>
        <w:t>3</w:t>
      </w:r>
      <w:r w:rsidR="00712945">
        <w:rPr>
          <w:szCs w:val="20"/>
          <w:lang w:val="en-US"/>
        </w:rPr>
        <w:t xml:space="preserve">.1 AI/ML beam prediction </w:t>
      </w:r>
      <w:r w:rsidR="008C5CDC">
        <w:rPr>
          <w:szCs w:val="20"/>
          <w:lang w:val="en-US"/>
        </w:rPr>
        <w:t xml:space="preserve">in </w:t>
      </w:r>
      <w:r w:rsidR="00712945">
        <w:rPr>
          <w:szCs w:val="20"/>
          <w:lang w:val="en-US"/>
        </w:rPr>
        <w:t>spatial domain</w:t>
      </w:r>
    </w:p>
    <w:p w14:paraId="193C0F61" w14:textId="23B3721D" w:rsidR="00D16070" w:rsidRDefault="00CB2161" w:rsidP="00EB21E2">
      <w:pPr>
        <w:jc w:val="both"/>
        <w:rPr>
          <w:rFonts w:eastAsiaTheme="minorEastAsia"/>
        </w:rPr>
      </w:pPr>
      <w:r>
        <w:rPr>
          <w:rFonts w:eastAsiaTheme="minorEastAsia"/>
        </w:rPr>
        <w:t>For AI/ML-based beam prediction in the spatial domain, t</w:t>
      </w:r>
      <w:r w:rsidR="00EB21E2" w:rsidRPr="00237ABF">
        <w:rPr>
          <w:rFonts w:eastAsiaTheme="minorEastAsia"/>
        </w:rPr>
        <w:t xml:space="preserve">he </w:t>
      </w:r>
      <w:r>
        <w:rPr>
          <w:rFonts w:eastAsiaTheme="minorEastAsia"/>
        </w:rPr>
        <w:t xml:space="preserve">preliminary </w:t>
      </w:r>
      <w:r w:rsidR="00EB21E2" w:rsidRPr="00237ABF">
        <w:rPr>
          <w:rFonts w:eastAsiaTheme="minorEastAsia"/>
        </w:rPr>
        <w:t xml:space="preserve">evaluation results </w:t>
      </w:r>
      <w:r>
        <w:rPr>
          <w:rFonts w:eastAsiaTheme="minorEastAsia"/>
        </w:rPr>
        <w:t xml:space="preserve">is provided in this section. By employing system-level simulation, L1-RSRP measurement reports are periodically reported to </w:t>
      </w:r>
      <w:proofErr w:type="spellStart"/>
      <w:r>
        <w:rPr>
          <w:rFonts w:eastAsiaTheme="minorEastAsia"/>
        </w:rPr>
        <w:t>gNB</w:t>
      </w:r>
      <w:proofErr w:type="spellEnd"/>
      <w:r>
        <w:rPr>
          <w:rFonts w:eastAsiaTheme="minorEastAsia"/>
        </w:rPr>
        <w:t xml:space="preserve">, </w:t>
      </w:r>
      <w:r w:rsidR="00D16070">
        <w:rPr>
          <w:rFonts w:eastAsiaTheme="minorEastAsia"/>
        </w:rPr>
        <w:t>based on</w:t>
      </w:r>
      <w:r>
        <w:rPr>
          <w:rFonts w:eastAsiaTheme="minorEastAsia"/>
        </w:rPr>
        <w:t xml:space="preserve"> which the time sequence of the best 4 beams</w:t>
      </w:r>
      <w:r w:rsidR="00D16070">
        <w:rPr>
          <w:rFonts w:eastAsiaTheme="minorEastAsia"/>
        </w:rPr>
        <w:t xml:space="preserve">’ measurement reports are used as AI/ML model input. Accordingly, the beam prediction is performed by which the beam signal quality of a larger </w:t>
      </w:r>
      <w:proofErr w:type="spellStart"/>
      <w:r w:rsidR="00D16070">
        <w:rPr>
          <w:rFonts w:eastAsiaTheme="minorEastAsia"/>
        </w:rPr>
        <w:t>beambook</w:t>
      </w:r>
      <w:proofErr w:type="spellEnd"/>
      <w:r w:rsidR="00D16070">
        <w:rPr>
          <w:rFonts w:eastAsiaTheme="minorEastAsia"/>
        </w:rPr>
        <w:t xml:space="preserve"> is </w:t>
      </w:r>
      <w:r w:rsidR="005E6241">
        <w:rPr>
          <w:rFonts w:eastAsiaTheme="minorEastAsia"/>
        </w:rPr>
        <w:t xml:space="preserve">about to be obtained, as the output of AI/ML model, as illustrated in the below Figure </w:t>
      </w:r>
      <w:r w:rsidR="000B3399">
        <w:rPr>
          <w:rFonts w:eastAsiaTheme="minorEastAsia"/>
        </w:rPr>
        <w:t>3</w:t>
      </w:r>
      <w:r w:rsidR="005E6241">
        <w:rPr>
          <w:rFonts w:eastAsiaTheme="minorEastAsia"/>
        </w:rPr>
        <w:t xml:space="preserve">-1. </w:t>
      </w:r>
    </w:p>
    <w:p w14:paraId="701AEFE0" w14:textId="4CAFB396" w:rsidR="00EB21E2" w:rsidRDefault="00CB2161" w:rsidP="00EB21E2">
      <w:pPr>
        <w:jc w:val="both"/>
        <w:rPr>
          <w:rFonts w:eastAsiaTheme="minorEastAsia"/>
        </w:rPr>
      </w:pPr>
      <w:r>
        <w:rPr>
          <w:rFonts w:eastAsiaTheme="minorEastAsia"/>
        </w:rPr>
        <w:t xml:space="preserve"> </w:t>
      </w:r>
    </w:p>
    <w:p w14:paraId="2AEFBB03" w14:textId="258AF0FD" w:rsidR="00EB21E2" w:rsidRDefault="00D16070" w:rsidP="00237ABF">
      <w:pPr>
        <w:jc w:val="center"/>
        <w:rPr>
          <w:rFonts w:eastAsiaTheme="minorEastAsia"/>
        </w:rPr>
      </w:pPr>
      <w:r>
        <w:rPr>
          <w:noProof/>
          <w:lang w:val="en-US"/>
        </w:rPr>
        <w:drawing>
          <wp:inline distT="0" distB="0" distL="0" distR="0" wp14:anchorId="5E4BF10D" wp14:editId="074F10DB">
            <wp:extent cx="5117052" cy="147634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0478" cy="1480222"/>
                    </a:xfrm>
                    <a:prstGeom prst="rect">
                      <a:avLst/>
                    </a:prstGeom>
                  </pic:spPr>
                </pic:pic>
              </a:graphicData>
            </a:graphic>
          </wp:inline>
        </w:drawing>
      </w:r>
    </w:p>
    <w:p w14:paraId="64EC0FD8" w14:textId="362D8599" w:rsidR="00B4562E" w:rsidRDefault="00B4562E" w:rsidP="00B4562E">
      <w:pPr>
        <w:pStyle w:val="TH"/>
        <w:ind w:left="800"/>
      </w:pPr>
      <w:r>
        <w:rPr>
          <w:rFonts w:hint="eastAsia"/>
        </w:rPr>
        <w:t>Figure</w:t>
      </w:r>
      <w:r>
        <w:t xml:space="preserve"> </w:t>
      </w:r>
      <w:r w:rsidR="000B3399">
        <w:t>3</w:t>
      </w:r>
      <w:r>
        <w:t xml:space="preserve">-1. Illustration of beam prediction in the spatial domain. </w:t>
      </w:r>
    </w:p>
    <w:p w14:paraId="1E290712" w14:textId="02BA0217" w:rsidR="00EB21E2" w:rsidRDefault="00EB21E2" w:rsidP="00EB21E2">
      <w:pPr>
        <w:jc w:val="both"/>
        <w:rPr>
          <w:rFonts w:eastAsiaTheme="minorEastAsia"/>
        </w:rPr>
      </w:pPr>
    </w:p>
    <w:p w14:paraId="34EEE06E" w14:textId="015236B7" w:rsidR="005E6241" w:rsidRDefault="005E6241" w:rsidP="00EB21E2">
      <w:pPr>
        <w:jc w:val="both"/>
        <w:rPr>
          <w:rFonts w:eastAsiaTheme="minorEastAsia"/>
        </w:rPr>
      </w:pPr>
      <w:r>
        <w:rPr>
          <w:rFonts w:eastAsiaTheme="minorEastAsia"/>
        </w:rPr>
        <w:t xml:space="preserve">Based on our study, the following AI/ML model with both structural and size information is provided for this particular AI/ML use case for beam prediction in the spatial domain: </w:t>
      </w:r>
    </w:p>
    <w:p w14:paraId="1D1EEF9A" w14:textId="77777777" w:rsidR="00CB2161" w:rsidRPr="00237ABF" w:rsidRDefault="00CB2161" w:rsidP="00237ABF">
      <w:pPr>
        <w:pStyle w:val="a5"/>
        <w:numPr>
          <w:ilvl w:val="0"/>
          <w:numId w:val="45"/>
        </w:numPr>
        <w:ind w:leftChars="0"/>
        <w:jc w:val="both"/>
        <w:rPr>
          <w:rFonts w:eastAsiaTheme="minorEastAsia"/>
        </w:rPr>
      </w:pPr>
      <w:r w:rsidRPr="00237ABF">
        <w:rPr>
          <w:rFonts w:eastAsiaTheme="minorEastAsia"/>
        </w:rPr>
        <w:t>the input data will be input into a 3 layer bi-directional LSTM model firstly, each LSTM layer has 256 cells;</w:t>
      </w:r>
    </w:p>
    <w:p w14:paraId="46DA9DCB" w14:textId="41DB696A" w:rsidR="00CB2161" w:rsidRPr="00237ABF" w:rsidRDefault="00CB2161" w:rsidP="00237ABF">
      <w:pPr>
        <w:pStyle w:val="a5"/>
        <w:numPr>
          <w:ilvl w:val="0"/>
          <w:numId w:val="45"/>
        </w:numPr>
        <w:ind w:leftChars="0"/>
        <w:jc w:val="both"/>
        <w:rPr>
          <w:rFonts w:eastAsiaTheme="minorEastAsia"/>
        </w:rPr>
      </w:pPr>
      <w:r w:rsidRPr="00237ABF">
        <w:rPr>
          <w:rFonts w:eastAsiaTheme="minorEastAsia"/>
        </w:rPr>
        <w:t>the output of LSTM model will be input into a full connection (FC) layer,</w:t>
      </w:r>
      <w:r w:rsidRPr="00237ABF">
        <w:rPr>
          <w:rFonts w:eastAsiaTheme="minorEastAsia" w:hint="eastAsia"/>
        </w:rPr>
        <w:t xml:space="preserve"> with</w:t>
      </w:r>
      <w:r w:rsidRPr="00237ABF">
        <w:rPr>
          <w:rFonts w:eastAsiaTheme="minorEastAsia"/>
        </w:rPr>
        <w:t xml:space="preserve"> 512 cells;</w:t>
      </w:r>
    </w:p>
    <w:p w14:paraId="4BE44D16" w14:textId="42FA70F5" w:rsidR="00CB2161" w:rsidRPr="00237ABF" w:rsidRDefault="00CB2161" w:rsidP="00237ABF">
      <w:pPr>
        <w:pStyle w:val="a5"/>
        <w:numPr>
          <w:ilvl w:val="0"/>
          <w:numId w:val="45"/>
        </w:numPr>
        <w:ind w:leftChars="0"/>
        <w:jc w:val="both"/>
        <w:rPr>
          <w:rFonts w:eastAsiaTheme="minorEastAsia"/>
        </w:rPr>
      </w:pPr>
      <w:r w:rsidRPr="00237ABF">
        <w:rPr>
          <w:rFonts w:eastAsiaTheme="minorEastAsia"/>
        </w:rPr>
        <w:t xml:space="preserve">the output of FC layer will go through a </w:t>
      </w:r>
      <w:r w:rsidRPr="00237ABF">
        <w:rPr>
          <w:rFonts w:eastAsiaTheme="minorEastAsia" w:hint="eastAsia"/>
        </w:rPr>
        <w:t>r</w:t>
      </w:r>
      <w:r w:rsidRPr="00237ABF">
        <w:rPr>
          <w:rFonts w:eastAsiaTheme="minorEastAsia"/>
        </w:rPr>
        <w:t>esidual network (</w:t>
      </w:r>
      <w:proofErr w:type="spellStart"/>
      <w:r w:rsidRPr="00237ABF">
        <w:rPr>
          <w:rFonts w:eastAsiaTheme="minorEastAsia"/>
        </w:rPr>
        <w:t>ResNet</w:t>
      </w:r>
      <w:proofErr w:type="spellEnd"/>
      <w:r w:rsidRPr="00237ABF">
        <w:rPr>
          <w:rFonts w:eastAsiaTheme="minorEastAsia"/>
        </w:rPr>
        <w:t xml:space="preserve">); </w:t>
      </w:r>
    </w:p>
    <w:p w14:paraId="106E24C1" w14:textId="456D72E6" w:rsidR="00CB2161" w:rsidRPr="00237ABF" w:rsidRDefault="00CB2161" w:rsidP="00237ABF">
      <w:pPr>
        <w:pStyle w:val="a5"/>
        <w:numPr>
          <w:ilvl w:val="0"/>
          <w:numId w:val="45"/>
        </w:numPr>
        <w:ind w:leftChars="0"/>
        <w:jc w:val="both"/>
        <w:rPr>
          <w:rFonts w:eastAsiaTheme="minorEastAsia"/>
        </w:rPr>
      </w:pPr>
      <w:r w:rsidRPr="00237ABF">
        <w:rPr>
          <w:rFonts w:eastAsiaTheme="minorEastAsia"/>
        </w:rPr>
        <w:t xml:space="preserve">the output of </w:t>
      </w:r>
      <w:proofErr w:type="spellStart"/>
      <w:r w:rsidRPr="00237ABF">
        <w:rPr>
          <w:rFonts w:eastAsiaTheme="minorEastAsia"/>
        </w:rPr>
        <w:t>ResNet</w:t>
      </w:r>
      <w:proofErr w:type="spellEnd"/>
      <w:r w:rsidRPr="00237ABF">
        <w:rPr>
          <w:rFonts w:eastAsiaTheme="minorEastAsia"/>
        </w:rPr>
        <w:t xml:space="preserve"> will be input into another FC layer,</w:t>
      </w:r>
      <w:r w:rsidRPr="00237ABF">
        <w:rPr>
          <w:rFonts w:eastAsiaTheme="minorEastAsia" w:hint="eastAsia"/>
        </w:rPr>
        <w:t xml:space="preserve"> </w:t>
      </w:r>
      <w:r w:rsidRPr="00237ABF">
        <w:rPr>
          <w:rFonts w:eastAsiaTheme="minorEastAsia"/>
        </w:rPr>
        <w:t xml:space="preserve">whose cell number is equal to the total </w:t>
      </w:r>
      <w:proofErr w:type="spellStart"/>
      <w:r w:rsidRPr="00237ABF">
        <w:rPr>
          <w:rFonts w:eastAsiaTheme="minorEastAsia"/>
        </w:rPr>
        <w:t>beambook</w:t>
      </w:r>
      <w:proofErr w:type="spellEnd"/>
      <w:r w:rsidRPr="00237ABF">
        <w:rPr>
          <w:rFonts w:eastAsiaTheme="minorEastAsia"/>
        </w:rPr>
        <w:t xml:space="preserve"> size, i.e. the final output length is equal to the total </w:t>
      </w:r>
      <w:proofErr w:type="spellStart"/>
      <w:r w:rsidRPr="00237ABF">
        <w:rPr>
          <w:rFonts w:eastAsiaTheme="minorEastAsia"/>
        </w:rPr>
        <w:t>beambook</w:t>
      </w:r>
      <w:proofErr w:type="spellEnd"/>
      <w:r w:rsidRPr="00237ABF">
        <w:rPr>
          <w:rFonts w:eastAsiaTheme="minorEastAsia"/>
        </w:rPr>
        <w:t xml:space="preserve"> size.</w:t>
      </w:r>
    </w:p>
    <w:p w14:paraId="6C84B8D5" w14:textId="64D1B9C4" w:rsidR="00CB2161" w:rsidRDefault="005E6241" w:rsidP="00CB2161">
      <w:pPr>
        <w:jc w:val="center"/>
        <w:rPr>
          <w:rFonts w:ascii="Calibri" w:eastAsia="宋体" w:hAnsi="Calibri"/>
          <w:lang w:eastAsia="zh-CN"/>
        </w:rPr>
      </w:pPr>
      <w:r>
        <w:object w:dxaOrig="7156" w:dyaOrig="2947" w14:anchorId="28BBB9D1">
          <v:shape id="_x0000_i1028" type="#_x0000_t75" style="width:304.9pt;height:125.2pt" o:ole="">
            <v:imagedata r:id="rId14" o:title=""/>
          </v:shape>
          <o:OLEObject Type="Embed" ProgID="Visio.Drawing.11" ShapeID="_x0000_i1028" DrawAspect="Content" ObjectID="_1712767848" r:id="rId15"/>
        </w:object>
      </w:r>
    </w:p>
    <w:p w14:paraId="3AB3B07A" w14:textId="2419757D" w:rsidR="00CB2161" w:rsidRPr="00237ABF" w:rsidRDefault="00CB2161" w:rsidP="00237ABF">
      <w:pPr>
        <w:pStyle w:val="TH"/>
        <w:ind w:left="800"/>
      </w:pPr>
      <w:r w:rsidRPr="00237ABF">
        <w:t>Fig</w:t>
      </w:r>
      <w:r w:rsidR="00D16070">
        <w:t>ure</w:t>
      </w:r>
      <w:r w:rsidRPr="00237ABF">
        <w:t xml:space="preserve"> </w:t>
      </w:r>
      <w:r w:rsidR="000B3399">
        <w:t>3</w:t>
      </w:r>
      <w:r w:rsidRPr="00237ABF">
        <w:t>-</w:t>
      </w:r>
      <w:r w:rsidR="00D16070">
        <w:t>2</w:t>
      </w:r>
      <w:r w:rsidRPr="00237ABF">
        <w:t>. Flow chart of AI/ML model design for AI</w:t>
      </w:r>
      <w:r w:rsidR="00D16070">
        <w:t>/ML beam prediction in spatial domain</w:t>
      </w:r>
    </w:p>
    <w:p w14:paraId="3AA8EC76" w14:textId="7D842DA0" w:rsidR="00CB2161" w:rsidRDefault="00CB2161" w:rsidP="00EB21E2">
      <w:pPr>
        <w:jc w:val="both"/>
        <w:rPr>
          <w:rFonts w:eastAsiaTheme="minorEastAsia"/>
        </w:rPr>
      </w:pPr>
    </w:p>
    <w:p w14:paraId="461E6674" w14:textId="5198025E" w:rsidR="0032673F" w:rsidRDefault="0032673F" w:rsidP="00EB21E2">
      <w:pPr>
        <w:jc w:val="both"/>
        <w:rPr>
          <w:rFonts w:eastAsiaTheme="minorEastAsia"/>
        </w:rPr>
      </w:pPr>
      <w:r>
        <w:rPr>
          <w:rFonts w:eastAsiaTheme="minorEastAsia"/>
        </w:rPr>
        <w:t xml:space="preserve">By assuming an evenly distributed </w:t>
      </w:r>
      <w:proofErr w:type="spellStart"/>
      <w:r>
        <w:rPr>
          <w:rFonts w:eastAsiaTheme="minorEastAsia"/>
        </w:rPr>
        <w:t>beambook</w:t>
      </w:r>
      <w:proofErr w:type="spellEnd"/>
      <w:r>
        <w:rPr>
          <w:rFonts w:eastAsiaTheme="minorEastAsia"/>
        </w:rPr>
        <w:t xml:space="preserve"> design with total 56 beams, in which only 14 beams</w:t>
      </w:r>
      <w:r w:rsidR="00165879">
        <w:rPr>
          <w:rFonts w:eastAsiaTheme="minorEastAsia"/>
        </w:rPr>
        <w:t xml:space="preserve"> (evenly selected among the total 56 beams)</w:t>
      </w:r>
      <w:r>
        <w:rPr>
          <w:rFonts w:eastAsiaTheme="minorEastAsia"/>
        </w:rPr>
        <w:t xml:space="preserve"> transmitted with SSB and TRS to be measured and reported for AI/ML based beam prediction, </w:t>
      </w:r>
      <w:r w:rsidR="00165879">
        <w:rPr>
          <w:rFonts w:eastAsiaTheme="minorEastAsia"/>
        </w:rPr>
        <w:t xml:space="preserve">it is shown that AI/ML prediction can achieve the performance comparable to </w:t>
      </w:r>
      <w:r w:rsidR="005A3234">
        <w:rPr>
          <w:rFonts w:eastAsiaTheme="minorEastAsia"/>
        </w:rPr>
        <w:t>legacy</w:t>
      </w:r>
      <w:r w:rsidR="00165879">
        <w:rPr>
          <w:rFonts w:eastAsiaTheme="minorEastAsia"/>
        </w:rPr>
        <w:t xml:space="preserve"> beam management with all 56 beams to be measured</w:t>
      </w:r>
      <w:r w:rsidR="005A3234">
        <w:rPr>
          <w:rFonts w:eastAsiaTheme="minorEastAsia"/>
        </w:rPr>
        <w:t>, but compared with legacy beam management over 14 beams only, the average RSRP of the selected beam is increased by 4.6</w:t>
      </w:r>
      <w:r w:rsidR="006D1BC4">
        <w:rPr>
          <w:rFonts w:eastAsiaTheme="minorEastAsia"/>
        </w:rPr>
        <w:t>1</w:t>
      </w:r>
      <w:r w:rsidR="005A3234">
        <w:rPr>
          <w:rFonts w:eastAsiaTheme="minorEastAsia"/>
        </w:rPr>
        <w:t>dB</w:t>
      </w:r>
      <w:r w:rsidR="00C35B4F">
        <w:rPr>
          <w:rFonts w:eastAsiaTheme="minorEastAsia"/>
        </w:rPr>
        <w:t xml:space="preserve"> (from 6.56dB gap reduced to 1.95dB gap)</w:t>
      </w:r>
      <w:r w:rsidR="006D1BC4">
        <w:rPr>
          <w:rFonts w:eastAsiaTheme="minorEastAsia"/>
        </w:rPr>
        <w:t>, with the same overhead of reference signals and measurement burden</w:t>
      </w:r>
      <w:r w:rsidR="005A3234">
        <w:rPr>
          <w:rFonts w:eastAsiaTheme="minorEastAsia"/>
        </w:rPr>
        <w:t xml:space="preserve">. </w:t>
      </w:r>
    </w:p>
    <w:p w14:paraId="2EF5426B" w14:textId="77777777" w:rsidR="005A3234" w:rsidRDefault="005A3234" w:rsidP="00EB21E2">
      <w:pPr>
        <w:jc w:val="both"/>
        <w:rPr>
          <w:rFonts w:eastAsiaTheme="minorEastAsia"/>
        </w:rPr>
      </w:pPr>
    </w:p>
    <w:p w14:paraId="3CE9426C" w14:textId="343CC666" w:rsidR="00EB21E2" w:rsidRPr="00237ABF" w:rsidRDefault="00EB21E2" w:rsidP="00237ABF">
      <w:pPr>
        <w:pStyle w:val="TH"/>
        <w:ind w:left="800"/>
      </w:pPr>
      <w:r w:rsidRPr="00237ABF">
        <w:t>Tab</w:t>
      </w:r>
      <w:r w:rsidR="005A3234">
        <w:t>le</w:t>
      </w:r>
      <w:r w:rsidRPr="00237ABF">
        <w:t xml:space="preserve"> </w:t>
      </w:r>
      <w:r w:rsidR="000B3399">
        <w:t>3</w:t>
      </w:r>
      <w:r w:rsidRPr="00237ABF">
        <w:t>-</w:t>
      </w:r>
      <w:r w:rsidR="005A3234">
        <w:t>1</w:t>
      </w:r>
      <w:r w:rsidR="007E1AFA">
        <w:t>:</w:t>
      </w:r>
      <w:r w:rsidRPr="00237ABF">
        <w:t xml:space="preserve"> </w:t>
      </w:r>
      <w:r w:rsidR="005A3234">
        <w:t>Performance of AI/ML beam prediction in spatial domain</w:t>
      </w:r>
    </w:p>
    <w:tbl>
      <w:tblPr>
        <w:tblW w:w="10075" w:type="dxa"/>
        <w:jc w:val="center"/>
        <w:tblCellMar>
          <w:left w:w="0" w:type="dxa"/>
          <w:right w:w="0" w:type="dxa"/>
        </w:tblCellMar>
        <w:tblLook w:val="0600" w:firstRow="0" w:lastRow="0" w:firstColumn="0" w:lastColumn="0" w:noHBand="1" w:noVBand="1"/>
      </w:tblPr>
      <w:tblGrid>
        <w:gridCol w:w="2655"/>
        <w:gridCol w:w="778"/>
        <w:gridCol w:w="780"/>
        <w:gridCol w:w="708"/>
        <w:gridCol w:w="2697"/>
        <w:gridCol w:w="2457"/>
      </w:tblGrid>
      <w:tr w:rsidR="00C35B4F" w:rsidRPr="00614566" w14:paraId="20D02532" w14:textId="77777777" w:rsidTr="00237ABF">
        <w:trPr>
          <w:trHeight w:val="439"/>
          <w:jc w:val="center"/>
        </w:trPr>
        <w:tc>
          <w:tcPr>
            <w:tcW w:w="2655" w:type="dxa"/>
            <w:vMerge w:val="restart"/>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5BA607F1" w14:textId="77777777" w:rsidR="00C35B4F" w:rsidRPr="00614566" w:rsidRDefault="00C35B4F" w:rsidP="00614566">
            <w:pPr>
              <w:spacing w:after="0"/>
              <w:jc w:val="center"/>
              <w:rPr>
                <w:rFonts w:eastAsia="宋体"/>
                <w:lang w:eastAsia="zh-CN"/>
              </w:rPr>
            </w:pPr>
          </w:p>
        </w:tc>
        <w:tc>
          <w:tcPr>
            <w:tcW w:w="2266" w:type="dxa"/>
            <w:gridSpan w:val="3"/>
            <w:tcBorders>
              <w:top w:val="single" w:sz="8" w:space="0" w:color="000000"/>
              <w:left w:val="single" w:sz="8" w:space="0" w:color="000000"/>
              <w:bottom w:val="single" w:sz="8" w:space="0" w:color="000000"/>
              <w:right w:val="single" w:sz="4" w:space="0" w:color="auto"/>
            </w:tcBorders>
            <w:shd w:val="clear" w:color="auto" w:fill="E7E9F0"/>
            <w:tcMar>
              <w:top w:w="15" w:type="dxa"/>
              <w:left w:w="15" w:type="dxa"/>
              <w:bottom w:w="0" w:type="dxa"/>
              <w:right w:w="15" w:type="dxa"/>
            </w:tcMar>
            <w:vAlign w:val="center"/>
            <w:hideMark/>
          </w:tcPr>
          <w:p w14:paraId="0B8B992C" w14:textId="25CA6631" w:rsidR="00C35B4F" w:rsidRPr="00614566" w:rsidRDefault="00C35B4F" w:rsidP="00614566">
            <w:pPr>
              <w:spacing w:after="0"/>
              <w:jc w:val="center"/>
              <w:textAlignment w:val="center"/>
              <w:rPr>
                <w:rFonts w:eastAsia="宋体"/>
                <w:b/>
                <w:bCs/>
                <w:color w:val="000000"/>
                <w:kern w:val="24"/>
                <w:szCs w:val="24"/>
                <w:lang w:eastAsia="zh-CN"/>
              </w:rPr>
            </w:pPr>
            <w:r w:rsidRPr="00614566">
              <w:rPr>
                <w:rFonts w:eastAsia="宋体"/>
                <w:b/>
                <w:bCs/>
                <w:color w:val="000000"/>
                <w:kern w:val="24"/>
                <w:szCs w:val="24"/>
                <w:lang w:eastAsia="zh-CN"/>
              </w:rPr>
              <w:t xml:space="preserve">Accuracy of predicted best beam within genie Top-N </w:t>
            </w:r>
          </w:p>
        </w:tc>
        <w:tc>
          <w:tcPr>
            <w:tcW w:w="2697" w:type="dxa"/>
            <w:vMerge w:val="restart"/>
            <w:tcBorders>
              <w:top w:val="single" w:sz="4" w:space="0" w:color="auto"/>
              <w:left w:val="single" w:sz="4" w:space="0" w:color="auto"/>
              <w:right w:val="single" w:sz="4" w:space="0" w:color="auto"/>
            </w:tcBorders>
            <w:shd w:val="clear" w:color="auto" w:fill="DAEEF3"/>
            <w:vAlign w:val="center"/>
          </w:tcPr>
          <w:p w14:paraId="232F0A5D" w14:textId="68583DA1" w:rsidR="00C35B4F" w:rsidRPr="00614566" w:rsidRDefault="00C35B4F" w:rsidP="00614566">
            <w:pPr>
              <w:spacing w:after="0"/>
              <w:jc w:val="center"/>
              <w:textAlignment w:val="center"/>
              <w:rPr>
                <w:rFonts w:eastAsia="宋体"/>
                <w:b/>
                <w:bCs/>
                <w:color w:val="000000"/>
                <w:kern w:val="24"/>
                <w:szCs w:val="24"/>
                <w:lang w:eastAsia="zh-CN"/>
              </w:rPr>
            </w:pPr>
            <w:r w:rsidRPr="00614566">
              <w:rPr>
                <w:rFonts w:eastAsia="宋体"/>
                <w:b/>
                <w:bCs/>
                <w:color w:val="000000"/>
                <w:kern w:val="24"/>
                <w:szCs w:val="24"/>
                <w:lang w:eastAsia="zh-CN"/>
              </w:rPr>
              <w:t>Performance gap from the genie-aided beam measurement</w:t>
            </w:r>
            <w:r w:rsidRPr="00614566">
              <w:rPr>
                <w:rFonts w:eastAsia="宋体"/>
                <w:b/>
                <w:bCs/>
                <w:color w:val="000000"/>
                <w:kern w:val="24"/>
                <w:szCs w:val="24"/>
                <w:lang w:eastAsia="zh-CN"/>
              </w:rPr>
              <w:br/>
              <w:t>(Average RSRP difference)</w:t>
            </w:r>
          </w:p>
        </w:tc>
        <w:tc>
          <w:tcPr>
            <w:tcW w:w="2457" w:type="dxa"/>
            <w:vMerge w:val="restart"/>
            <w:tcBorders>
              <w:top w:val="single" w:sz="8" w:space="0" w:color="000000"/>
              <w:left w:val="single" w:sz="4" w:space="0" w:color="auto"/>
              <w:right w:val="single" w:sz="8" w:space="0" w:color="000000"/>
            </w:tcBorders>
            <w:shd w:val="clear" w:color="auto" w:fill="DAEEF3"/>
            <w:vAlign w:val="center"/>
          </w:tcPr>
          <w:p w14:paraId="15DB8027" w14:textId="71704CE7" w:rsidR="00C35B4F" w:rsidRPr="00614566" w:rsidRDefault="00C35B4F" w:rsidP="00614566">
            <w:pPr>
              <w:spacing w:after="0"/>
              <w:jc w:val="center"/>
              <w:textAlignment w:val="center"/>
              <w:rPr>
                <w:rFonts w:eastAsia="宋体"/>
                <w:b/>
                <w:bCs/>
                <w:color w:val="000000"/>
                <w:kern w:val="24"/>
                <w:szCs w:val="24"/>
                <w:lang w:eastAsia="zh-CN"/>
              </w:rPr>
            </w:pPr>
            <w:r w:rsidRPr="00614566">
              <w:rPr>
                <w:rFonts w:eastAsia="宋体"/>
                <w:b/>
                <w:bCs/>
                <w:color w:val="000000"/>
                <w:kern w:val="24"/>
                <w:szCs w:val="24"/>
                <w:lang w:eastAsia="zh-CN"/>
              </w:rPr>
              <w:t>Number of Beams with Configured SSB/TRS Measurement</w:t>
            </w:r>
          </w:p>
        </w:tc>
      </w:tr>
      <w:tr w:rsidR="00C35B4F" w:rsidRPr="00614566" w14:paraId="35CC1D93" w14:textId="77777777" w:rsidTr="00237ABF">
        <w:trPr>
          <w:trHeight w:val="439"/>
          <w:jc w:val="center"/>
        </w:trPr>
        <w:tc>
          <w:tcPr>
            <w:tcW w:w="2655" w:type="dxa"/>
            <w:vMerge/>
            <w:tcBorders>
              <w:top w:val="single" w:sz="8" w:space="0" w:color="000000"/>
              <w:left w:val="single" w:sz="8" w:space="0" w:color="000000"/>
              <w:bottom w:val="single" w:sz="8" w:space="0" w:color="000000"/>
              <w:right w:val="single" w:sz="8" w:space="0" w:color="000000"/>
            </w:tcBorders>
            <w:vAlign w:val="center"/>
            <w:hideMark/>
          </w:tcPr>
          <w:p w14:paraId="6C2FBE83" w14:textId="77777777" w:rsidR="00C35B4F" w:rsidRPr="00614566" w:rsidRDefault="00C35B4F" w:rsidP="00614566">
            <w:pPr>
              <w:spacing w:after="0"/>
              <w:jc w:val="center"/>
              <w:rPr>
                <w:rFonts w:eastAsia="宋体"/>
                <w:lang w:eastAsia="zh-CN"/>
              </w:rPr>
            </w:pPr>
          </w:p>
        </w:tc>
        <w:tc>
          <w:tcPr>
            <w:tcW w:w="778"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7EAC8F23" w14:textId="0CBC9B09" w:rsidR="00C35B4F" w:rsidRPr="00614566" w:rsidRDefault="00C35B4F" w:rsidP="00614566">
            <w:pPr>
              <w:spacing w:after="0"/>
              <w:jc w:val="center"/>
              <w:textAlignment w:val="center"/>
              <w:rPr>
                <w:rFonts w:eastAsia="宋体"/>
                <w:b/>
                <w:bCs/>
                <w:color w:val="000000"/>
                <w:kern w:val="24"/>
                <w:szCs w:val="24"/>
                <w:lang w:eastAsia="zh-CN"/>
              </w:rPr>
            </w:pPr>
            <w:r w:rsidRPr="00614566">
              <w:rPr>
                <w:rFonts w:eastAsia="宋体"/>
                <w:b/>
                <w:bCs/>
                <w:color w:val="000000"/>
                <w:kern w:val="24"/>
                <w:szCs w:val="24"/>
                <w:lang w:eastAsia="zh-CN"/>
              </w:rPr>
              <w:t>Top-1</w:t>
            </w:r>
          </w:p>
        </w:tc>
        <w:tc>
          <w:tcPr>
            <w:tcW w:w="780"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3CFC331E" w14:textId="0277939C" w:rsidR="00C35B4F" w:rsidRPr="00614566" w:rsidRDefault="00C35B4F" w:rsidP="00614566">
            <w:pPr>
              <w:spacing w:after="0"/>
              <w:jc w:val="center"/>
              <w:textAlignment w:val="center"/>
              <w:rPr>
                <w:rFonts w:eastAsia="宋体"/>
                <w:b/>
                <w:bCs/>
                <w:color w:val="000000"/>
                <w:kern w:val="24"/>
                <w:szCs w:val="24"/>
                <w:lang w:eastAsia="zh-CN"/>
              </w:rPr>
            </w:pPr>
            <w:r w:rsidRPr="00614566">
              <w:rPr>
                <w:rFonts w:eastAsia="宋体"/>
                <w:b/>
                <w:bCs/>
                <w:color w:val="000000"/>
                <w:kern w:val="24"/>
                <w:szCs w:val="24"/>
                <w:lang w:eastAsia="zh-CN"/>
              </w:rPr>
              <w:t>Top-2</w:t>
            </w:r>
          </w:p>
        </w:tc>
        <w:tc>
          <w:tcPr>
            <w:tcW w:w="708" w:type="dxa"/>
            <w:tcBorders>
              <w:top w:val="single" w:sz="8" w:space="0" w:color="000000"/>
              <w:left w:val="single" w:sz="8" w:space="0" w:color="000000"/>
              <w:bottom w:val="single" w:sz="8" w:space="0" w:color="000000"/>
              <w:right w:val="single" w:sz="4" w:space="0" w:color="auto"/>
            </w:tcBorders>
            <w:shd w:val="clear" w:color="auto" w:fill="E7E9F0"/>
            <w:tcMar>
              <w:top w:w="15" w:type="dxa"/>
              <w:left w:w="15" w:type="dxa"/>
              <w:bottom w:w="0" w:type="dxa"/>
              <w:right w:w="15" w:type="dxa"/>
            </w:tcMar>
            <w:vAlign w:val="center"/>
            <w:hideMark/>
          </w:tcPr>
          <w:p w14:paraId="3241D40D" w14:textId="37302B3D" w:rsidR="00C35B4F" w:rsidRPr="00614566" w:rsidRDefault="00C35B4F" w:rsidP="00614566">
            <w:pPr>
              <w:spacing w:after="0"/>
              <w:jc w:val="center"/>
              <w:textAlignment w:val="center"/>
              <w:rPr>
                <w:rFonts w:eastAsia="宋体"/>
                <w:b/>
                <w:bCs/>
                <w:color w:val="000000"/>
                <w:kern w:val="24"/>
                <w:szCs w:val="24"/>
                <w:lang w:eastAsia="zh-CN"/>
              </w:rPr>
            </w:pPr>
            <w:r w:rsidRPr="00614566">
              <w:rPr>
                <w:rFonts w:eastAsia="宋体"/>
                <w:b/>
                <w:bCs/>
                <w:color w:val="000000"/>
                <w:kern w:val="24"/>
                <w:szCs w:val="24"/>
                <w:lang w:eastAsia="zh-CN"/>
              </w:rPr>
              <w:t>Top-3</w:t>
            </w:r>
          </w:p>
        </w:tc>
        <w:tc>
          <w:tcPr>
            <w:tcW w:w="2697" w:type="dxa"/>
            <w:vMerge/>
            <w:tcBorders>
              <w:left w:val="single" w:sz="4" w:space="0" w:color="auto"/>
              <w:bottom w:val="single" w:sz="4" w:space="0" w:color="auto"/>
              <w:right w:val="single" w:sz="4" w:space="0" w:color="auto"/>
            </w:tcBorders>
            <w:shd w:val="clear" w:color="auto" w:fill="DAEEF3"/>
          </w:tcPr>
          <w:p w14:paraId="3C8B3BDE" w14:textId="77777777" w:rsidR="00C35B4F" w:rsidRPr="00614566" w:rsidRDefault="00C35B4F" w:rsidP="00614566">
            <w:pPr>
              <w:spacing w:after="0"/>
              <w:textAlignment w:val="center"/>
              <w:rPr>
                <w:rFonts w:eastAsia="宋体"/>
                <w:b/>
                <w:bCs/>
                <w:color w:val="000000"/>
                <w:kern w:val="24"/>
                <w:szCs w:val="24"/>
                <w:lang w:eastAsia="zh-CN"/>
              </w:rPr>
            </w:pPr>
          </w:p>
        </w:tc>
        <w:tc>
          <w:tcPr>
            <w:tcW w:w="2457" w:type="dxa"/>
            <w:vMerge/>
            <w:tcBorders>
              <w:left w:val="single" w:sz="4" w:space="0" w:color="auto"/>
              <w:bottom w:val="single" w:sz="8" w:space="0" w:color="000000"/>
              <w:right w:val="single" w:sz="8" w:space="0" w:color="000000"/>
            </w:tcBorders>
            <w:shd w:val="clear" w:color="auto" w:fill="DAEEF3"/>
            <w:vAlign w:val="center"/>
          </w:tcPr>
          <w:p w14:paraId="2D3DC570" w14:textId="5EAD61BB" w:rsidR="00C35B4F" w:rsidRPr="00614566" w:rsidRDefault="00C35B4F" w:rsidP="00614566">
            <w:pPr>
              <w:spacing w:after="0"/>
              <w:jc w:val="center"/>
              <w:textAlignment w:val="center"/>
              <w:rPr>
                <w:rFonts w:eastAsia="宋体"/>
                <w:b/>
                <w:bCs/>
                <w:color w:val="000000"/>
                <w:kern w:val="24"/>
                <w:szCs w:val="24"/>
                <w:lang w:eastAsia="zh-CN"/>
              </w:rPr>
            </w:pPr>
          </w:p>
        </w:tc>
      </w:tr>
      <w:tr w:rsidR="00237ABF" w:rsidRPr="00614566" w14:paraId="22759D3E" w14:textId="77777777" w:rsidTr="00237ABF">
        <w:trPr>
          <w:trHeight w:val="340"/>
          <w:jc w:val="center"/>
        </w:trPr>
        <w:tc>
          <w:tcPr>
            <w:tcW w:w="2655"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7297599B" w14:textId="0B901DD6" w:rsidR="005A3234" w:rsidRPr="00614566" w:rsidRDefault="00C35B4F"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Legacy</w:t>
            </w:r>
            <w:r w:rsidR="005A3234" w:rsidRPr="00614566">
              <w:rPr>
                <w:rFonts w:eastAsia="宋体"/>
                <w:color w:val="000000"/>
                <w:kern w:val="24"/>
                <w:szCs w:val="24"/>
                <w:lang w:eastAsia="zh-CN"/>
              </w:rPr>
              <w:t xml:space="preserve"> BM over 56 </w:t>
            </w:r>
            <w:r w:rsidRPr="00614566">
              <w:rPr>
                <w:rFonts w:eastAsia="宋体"/>
                <w:color w:val="000000"/>
                <w:kern w:val="24"/>
                <w:szCs w:val="24"/>
                <w:lang w:eastAsia="zh-CN"/>
              </w:rPr>
              <w:t xml:space="preserve">beams with </w:t>
            </w:r>
            <w:r w:rsidR="005A3234" w:rsidRPr="00614566">
              <w:rPr>
                <w:rFonts w:eastAsia="宋体"/>
                <w:color w:val="000000"/>
                <w:kern w:val="24"/>
                <w:szCs w:val="24"/>
                <w:lang w:eastAsia="zh-CN"/>
              </w:rPr>
              <w:t>SSB/TRS</w:t>
            </w:r>
          </w:p>
        </w:tc>
        <w:tc>
          <w:tcPr>
            <w:tcW w:w="778"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33557AE8" w14:textId="06A3F6BD" w:rsidR="005A3234" w:rsidRPr="00614566" w:rsidRDefault="005A3234"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85.8%</w:t>
            </w:r>
          </w:p>
        </w:tc>
        <w:tc>
          <w:tcPr>
            <w:tcW w:w="780"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7158E9D3" w14:textId="5B3D730C" w:rsidR="005A3234" w:rsidRPr="00614566" w:rsidRDefault="005A3234"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96.7%</w:t>
            </w:r>
          </w:p>
        </w:tc>
        <w:tc>
          <w:tcPr>
            <w:tcW w:w="708" w:type="dxa"/>
            <w:tcBorders>
              <w:top w:val="single" w:sz="8" w:space="0" w:color="000000"/>
              <w:left w:val="single" w:sz="8" w:space="0" w:color="000000"/>
              <w:bottom w:val="single" w:sz="8" w:space="0" w:color="000000"/>
              <w:right w:val="single" w:sz="4" w:space="0" w:color="auto"/>
            </w:tcBorders>
            <w:shd w:val="clear" w:color="auto" w:fill="E7E9F0"/>
            <w:tcMar>
              <w:top w:w="15" w:type="dxa"/>
              <w:left w:w="15" w:type="dxa"/>
              <w:bottom w:w="0" w:type="dxa"/>
              <w:right w:w="15" w:type="dxa"/>
            </w:tcMar>
            <w:vAlign w:val="center"/>
          </w:tcPr>
          <w:p w14:paraId="7B0F31CB" w14:textId="52C3AB81" w:rsidR="005A3234" w:rsidRPr="00614566" w:rsidRDefault="005A3234"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98.7%</w:t>
            </w:r>
          </w:p>
        </w:tc>
        <w:tc>
          <w:tcPr>
            <w:tcW w:w="2697" w:type="dxa"/>
            <w:tcBorders>
              <w:top w:val="single" w:sz="4" w:space="0" w:color="auto"/>
              <w:left w:val="single" w:sz="4" w:space="0" w:color="auto"/>
              <w:bottom w:val="single" w:sz="4" w:space="0" w:color="auto"/>
              <w:right w:val="single" w:sz="4" w:space="0" w:color="auto"/>
            </w:tcBorders>
            <w:shd w:val="clear" w:color="auto" w:fill="DAEEF3"/>
            <w:vAlign w:val="center"/>
          </w:tcPr>
          <w:p w14:paraId="2D2BFAF6" w14:textId="2FF0D127" w:rsidR="005A3234" w:rsidRPr="00614566" w:rsidRDefault="00C35B4F"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0.32dB</w:t>
            </w:r>
          </w:p>
        </w:tc>
        <w:tc>
          <w:tcPr>
            <w:tcW w:w="2457" w:type="dxa"/>
            <w:tcBorders>
              <w:top w:val="single" w:sz="8" w:space="0" w:color="000000"/>
              <w:left w:val="single" w:sz="4" w:space="0" w:color="auto"/>
              <w:bottom w:val="single" w:sz="8" w:space="0" w:color="000000"/>
              <w:right w:val="single" w:sz="8" w:space="0" w:color="000000"/>
            </w:tcBorders>
            <w:shd w:val="clear" w:color="auto" w:fill="DAEEF3"/>
            <w:vAlign w:val="center"/>
          </w:tcPr>
          <w:p w14:paraId="646C1BDB" w14:textId="448493EE" w:rsidR="005A3234" w:rsidRPr="00614566" w:rsidRDefault="005A3234"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56</w:t>
            </w:r>
          </w:p>
        </w:tc>
      </w:tr>
      <w:tr w:rsidR="00237ABF" w:rsidRPr="00614566" w14:paraId="294AF16B" w14:textId="77777777" w:rsidTr="00237ABF">
        <w:trPr>
          <w:trHeight w:val="340"/>
          <w:jc w:val="center"/>
        </w:trPr>
        <w:tc>
          <w:tcPr>
            <w:tcW w:w="2655"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151E1098" w14:textId="67724620" w:rsidR="005A3234" w:rsidRPr="00614566" w:rsidRDefault="00C35B4F"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Legacy</w:t>
            </w:r>
            <w:r w:rsidR="005A3234" w:rsidRPr="00614566">
              <w:rPr>
                <w:rFonts w:eastAsia="宋体"/>
                <w:color w:val="000000"/>
                <w:kern w:val="24"/>
                <w:szCs w:val="24"/>
                <w:lang w:eastAsia="zh-CN"/>
              </w:rPr>
              <w:t xml:space="preserve"> BM over 14 </w:t>
            </w:r>
            <w:r w:rsidRPr="00614566">
              <w:rPr>
                <w:rFonts w:eastAsia="宋体"/>
                <w:color w:val="000000"/>
                <w:kern w:val="24"/>
                <w:szCs w:val="24"/>
                <w:lang w:eastAsia="zh-CN"/>
              </w:rPr>
              <w:t xml:space="preserve">beams with </w:t>
            </w:r>
            <w:r w:rsidR="005A3234" w:rsidRPr="00614566">
              <w:rPr>
                <w:rFonts w:eastAsia="宋体"/>
                <w:color w:val="000000"/>
                <w:kern w:val="24"/>
                <w:szCs w:val="24"/>
                <w:lang w:eastAsia="zh-CN"/>
              </w:rPr>
              <w:t>SSB/TRS</w:t>
            </w:r>
          </w:p>
        </w:tc>
        <w:tc>
          <w:tcPr>
            <w:tcW w:w="778"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3D6F4C1E" w14:textId="51C6E0A2" w:rsidR="005A3234" w:rsidRPr="00614566" w:rsidRDefault="005A3234"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32.9%</w:t>
            </w:r>
          </w:p>
        </w:tc>
        <w:tc>
          <w:tcPr>
            <w:tcW w:w="780"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hideMark/>
          </w:tcPr>
          <w:p w14:paraId="71C7FDE0" w14:textId="5F736AA6" w:rsidR="005A3234" w:rsidRPr="00614566" w:rsidRDefault="005A3234"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56.3%</w:t>
            </w:r>
          </w:p>
        </w:tc>
        <w:tc>
          <w:tcPr>
            <w:tcW w:w="708" w:type="dxa"/>
            <w:tcBorders>
              <w:top w:val="single" w:sz="8" w:space="0" w:color="000000"/>
              <w:left w:val="single" w:sz="8" w:space="0" w:color="000000"/>
              <w:bottom w:val="single" w:sz="8" w:space="0" w:color="000000"/>
              <w:right w:val="single" w:sz="4" w:space="0" w:color="auto"/>
            </w:tcBorders>
            <w:shd w:val="clear" w:color="auto" w:fill="E7E9F0"/>
            <w:tcMar>
              <w:top w:w="15" w:type="dxa"/>
              <w:left w:w="15" w:type="dxa"/>
              <w:bottom w:w="0" w:type="dxa"/>
              <w:right w:w="15" w:type="dxa"/>
            </w:tcMar>
            <w:vAlign w:val="center"/>
          </w:tcPr>
          <w:p w14:paraId="2063788E" w14:textId="4AAFBCE1" w:rsidR="005A3234" w:rsidRPr="00614566" w:rsidRDefault="005A3234"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71.1%</w:t>
            </w:r>
          </w:p>
        </w:tc>
        <w:tc>
          <w:tcPr>
            <w:tcW w:w="2697" w:type="dxa"/>
            <w:tcBorders>
              <w:top w:val="single" w:sz="4" w:space="0" w:color="auto"/>
              <w:left w:val="single" w:sz="4" w:space="0" w:color="auto"/>
              <w:bottom w:val="single" w:sz="4" w:space="0" w:color="auto"/>
              <w:right w:val="single" w:sz="4" w:space="0" w:color="auto"/>
            </w:tcBorders>
            <w:shd w:val="clear" w:color="auto" w:fill="DAEEF3"/>
            <w:vAlign w:val="center"/>
          </w:tcPr>
          <w:p w14:paraId="50F7987B" w14:textId="2F1FCC4B" w:rsidR="005A3234" w:rsidRPr="00614566" w:rsidRDefault="00C35B4F"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6.56dB</w:t>
            </w:r>
          </w:p>
        </w:tc>
        <w:tc>
          <w:tcPr>
            <w:tcW w:w="2457" w:type="dxa"/>
            <w:tcBorders>
              <w:top w:val="single" w:sz="8" w:space="0" w:color="000000"/>
              <w:left w:val="single" w:sz="4" w:space="0" w:color="auto"/>
              <w:bottom w:val="single" w:sz="8" w:space="0" w:color="000000"/>
              <w:right w:val="single" w:sz="8" w:space="0" w:color="000000"/>
            </w:tcBorders>
            <w:shd w:val="clear" w:color="auto" w:fill="DAEEF3"/>
            <w:vAlign w:val="center"/>
          </w:tcPr>
          <w:p w14:paraId="616636A3" w14:textId="0B477F9E" w:rsidR="005A3234" w:rsidRPr="00614566" w:rsidRDefault="005A3234"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14</w:t>
            </w:r>
          </w:p>
        </w:tc>
      </w:tr>
      <w:tr w:rsidR="00237ABF" w:rsidRPr="00614566" w14:paraId="09021AE4" w14:textId="77777777" w:rsidTr="00237ABF">
        <w:trPr>
          <w:trHeight w:val="340"/>
          <w:jc w:val="center"/>
        </w:trPr>
        <w:tc>
          <w:tcPr>
            <w:tcW w:w="2655"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tcPr>
          <w:p w14:paraId="3B1C666B" w14:textId="3046C11F" w:rsidR="005A3234" w:rsidRPr="00614566" w:rsidRDefault="00C35B4F"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AI/ML Beam Prediction over 14 beams with SSB/TRS</w:t>
            </w:r>
          </w:p>
        </w:tc>
        <w:tc>
          <w:tcPr>
            <w:tcW w:w="778"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tcPr>
          <w:p w14:paraId="4B91FAD3" w14:textId="55A48EB4" w:rsidR="005A3234" w:rsidRPr="00614566" w:rsidRDefault="005A3234"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70.4%</w:t>
            </w:r>
          </w:p>
        </w:tc>
        <w:tc>
          <w:tcPr>
            <w:tcW w:w="780" w:type="dxa"/>
            <w:tcBorders>
              <w:top w:val="single" w:sz="8" w:space="0" w:color="000000"/>
              <w:left w:val="single" w:sz="8" w:space="0" w:color="000000"/>
              <w:bottom w:val="single" w:sz="8" w:space="0" w:color="000000"/>
              <w:right w:val="single" w:sz="8" w:space="0" w:color="000000"/>
            </w:tcBorders>
            <w:shd w:val="clear" w:color="auto" w:fill="E7E9F0"/>
            <w:tcMar>
              <w:top w:w="15" w:type="dxa"/>
              <w:left w:w="15" w:type="dxa"/>
              <w:bottom w:w="0" w:type="dxa"/>
              <w:right w:w="15" w:type="dxa"/>
            </w:tcMar>
            <w:vAlign w:val="center"/>
          </w:tcPr>
          <w:p w14:paraId="3A505655" w14:textId="25035FCA" w:rsidR="005A3234" w:rsidRPr="00614566" w:rsidRDefault="005A3234"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86.6%</w:t>
            </w:r>
          </w:p>
        </w:tc>
        <w:tc>
          <w:tcPr>
            <w:tcW w:w="708" w:type="dxa"/>
            <w:tcBorders>
              <w:top w:val="single" w:sz="8" w:space="0" w:color="000000"/>
              <w:left w:val="single" w:sz="8" w:space="0" w:color="000000"/>
              <w:bottom w:val="single" w:sz="8" w:space="0" w:color="000000"/>
              <w:right w:val="single" w:sz="4" w:space="0" w:color="auto"/>
            </w:tcBorders>
            <w:shd w:val="clear" w:color="auto" w:fill="E7E9F0"/>
            <w:tcMar>
              <w:top w:w="15" w:type="dxa"/>
              <w:left w:w="15" w:type="dxa"/>
              <w:bottom w:w="0" w:type="dxa"/>
              <w:right w:w="15" w:type="dxa"/>
            </w:tcMar>
            <w:vAlign w:val="center"/>
          </w:tcPr>
          <w:p w14:paraId="370CC103" w14:textId="3EBA1685" w:rsidR="005A3234" w:rsidRPr="00614566" w:rsidRDefault="005A3234" w:rsidP="00614566">
            <w:pPr>
              <w:spacing w:after="0"/>
              <w:jc w:val="center"/>
              <w:textAlignment w:val="center"/>
              <w:rPr>
                <w:rFonts w:eastAsia="宋体"/>
                <w:color w:val="000000"/>
                <w:kern w:val="24"/>
                <w:szCs w:val="24"/>
                <w:lang w:eastAsia="zh-CN"/>
              </w:rPr>
            </w:pPr>
            <w:r w:rsidRPr="00614566">
              <w:rPr>
                <w:rFonts w:eastAsia="宋体"/>
                <w:color w:val="000000"/>
                <w:kern w:val="24"/>
                <w:szCs w:val="24"/>
                <w:lang w:eastAsia="zh-CN"/>
              </w:rPr>
              <w:t>91.8%</w:t>
            </w:r>
          </w:p>
        </w:tc>
        <w:tc>
          <w:tcPr>
            <w:tcW w:w="2697" w:type="dxa"/>
            <w:tcBorders>
              <w:top w:val="single" w:sz="4" w:space="0" w:color="auto"/>
              <w:left w:val="single" w:sz="4" w:space="0" w:color="auto"/>
              <w:bottom w:val="single" w:sz="4" w:space="0" w:color="auto"/>
              <w:right w:val="single" w:sz="4" w:space="0" w:color="auto"/>
            </w:tcBorders>
            <w:shd w:val="clear" w:color="auto" w:fill="DAEEF3"/>
            <w:vAlign w:val="center"/>
          </w:tcPr>
          <w:p w14:paraId="5E4B37AE" w14:textId="2F662D48" w:rsidR="005A3234" w:rsidRPr="00614566" w:rsidRDefault="00C35B4F"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1.95dB</w:t>
            </w:r>
          </w:p>
        </w:tc>
        <w:tc>
          <w:tcPr>
            <w:tcW w:w="2457" w:type="dxa"/>
            <w:tcBorders>
              <w:top w:val="single" w:sz="8" w:space="0" w:color="000000"/>
              <w:left w:val="single" w:sz="4" w:space="0" w:color="auto"/>
              <w:bottom w:val="single" w:sz="8" w:space="0" w:color="000000"/>
              <w:right w:val="single" w:sz="8" w:space="0" w:color="000000"/>
            </w:tcBorders>
            <w:shd w:val="clear" w:color="auto" w:fill="DAEEF3"/>
            <w:vAlign w:val="center"/>
          </w:tcPr>
          <w:p w14:paraId="1F2C7E9D" w14:textId="45A1767B" w:rsidR="005A3234" w:rsidRPr="00614566" w:rsidRDefault="005A3234" w:rsidP="00614566">
            <w:pPr>
              <w:spacing w:after="0"/>
              <w:jc w:val="center"/>
              <w:textAlignment w:val="center"/>
              <w:rPr>
                <w:rFonts w:eastAsia="宋体"/>
                <w:color w:val="1239B6"/>
                <w:kern w:val="24"/>
                <w:szCs w:val="24"/>
                <w:lang w:eastAsia="zh-CN"/>
              </w:rPr>
            </w:pPr>
            <w:r w:rsidRPr="00614566">
              <w:rPr>
                <w:rFonts w:eastAsia="宋体"/>
                <w:color w:val="1239B6"/>
                <w:kern w:val="24"/>
                <w:szCs w:val="24"/>
                <w:lang w:eastAsia="zh-CN"/>
              </w:rPr>
              <w:t>14</w:t>
            </w:r>
          </w:p>
        </w:tc>
      </w:tr>
    </w:tbl>
    <w:p w14:paraId="30CE45BD" w14:textId="77777777" w:rsidR="00EB21E2" w:rsidRDefault="00EB21E2" w:rsidP="00EB21E2">
      <w:pPr>
        <w:jc w:val="both"/>
        <w:rPr>
          <w:rFonts w:ascii="Calibri" w:eastAsia="宋体" w:hAnsi="Calibri"/>
          <w:lang w:eastAsia="zh-CN"/>
        </w:rPr>
      </w:pPr>
    </w:p>
    <w:p w14:paraId="40865CA8" w14:textId="1A93FE8A" w:rsidR="006D1BC4" w:rsidRPr="001A0479" w:rsidRDefault="006D1BC4" w:rsidP="006D1BC4">
      <w:pPr>
        <w:jc w:val="both"/>
        <w:rPr>
          <w:b/>
          <w:bCs/>
          <w:lang w:val="en-US"/>
        </w:rPr>
      </w:pPr>
      <w:r w:rsidRPr="001A0479">
        <w:rPr>
          <w:b/>
          <w:bCs/>
          <w:lang w:val="en-US"/>
        </w:rPr>
        <w:t xml:space="preserve">Observation </w:t>
      </w:r>
      <w:r w:rsidR="000B3399">
        <w:rPr>
          <w:b/>
          <w:bCs/>
          <w:lang w:val="en-US"/>
        </w:rPr>
        <w:t>3</w:t>
      </w:r>
      <w:r>
        <w:rPr>
          <w:b/>
          <w:bCs/>
          <w:lang w:val="en-US"/>
        </w:rPr>
        <w:t>-</w:t>
      </w:r>
      <w:r w:rsidRPr="001A0479">
        <w:rPr>
          <w:b/>
          <w:bCs/>
          <w:lang w:val="en-US"/>
        </w:rPr>
        <w:t>1</w:t>
      </w:r>
      <w:r>
        <w:rPr>
          <w:b/>
          <w:bCs/>
          <w:lang w:val="en-US"/>
        </w:rPr>
        <w:t>:</w:t>
      </w:r>
      <w:r w:rsidRPr="001A0479">
        <w:rPr>
          <w:b/>
          <w:bCs/>
          <w:lang w:val="en-US"/>
        </w:rPr>
        <w:t xml:space="preserve"> </w:t>
      </w:r>
      <w:r w:rsidRPr="00247091">
        <w:rPr>
          <w:i/>
          <w:iCs/>
          <w:u w:val="single"/>
          <w:lang w:val="en-US"/>
        </w:rPr>
        <w:t>AI/ML beam prediction in the spatial domain shows some levels of good prediction accuracy, with much reduced reference signal overhead and alleviated measurement burden.</w:t>
      </w:r>
    </w:p>
    <w:p w14:paraId="080658BE" w14:textId="3A98B28C" w:rsidR="006D1BC4" w:rsidRPr="001A0479" w:rsidRDefault="006D1BC4" w:rsidP="006D1BC4">
      <w:pPr>
        <w:jc w:val="both"/>
        <w:rPr>
          <w:b/>
          <w:bCs/>
          <w:lang w:val="en-US"/>
        </w:rPr>
      </w:pPr>
      <w:r>
        <w:rPr>
          <w:b/>
          <w:bCs/>
          <w:lang w:val="en-US"/>
        </w:rPr>
        <w:t>Proposal</w:t>
      </w:r>
      <w:r w:rsidRPr="001A0479">
        <w:rPr>
          <w:b/>
          <w:bCs/>
          <w:lang w:val="en-US"/>
        </w:rPr>
        <w:t xml:space="preserve"> </w:t>
      </w:r>
      <w:r w:rsidR="000B3399">
        <w:rPr>
          <w:b/>
          <w:bCs/>
          <w:lang w:val="en-US"/>
        </w:rPr>
        <w:t>3</w:t>
      </w:r>
      <w:r>
        <w:rPr>
          <w:b/>
          <w:bCs/>
          <w:lang w:val="en-US"/>
        </w:rPr>
        <w:t>-1:</w:t>
      </w:r>
      <w:r w:rsidRPr="001A0479">
        <w:rPr>
          <w:b/>
          <w:bCs/>
          <w:lang w:val="en-US"/>
        </w:rPr>
        <w:t xml:space="preserve"> </w:t>
      </w:r>
      <w:r w:rsidRPr="006D1BC4">
        <w:rPr>
          <w:b/>
          <w:bCs/>
          <w:lang w:val="en-US"/>
        </w:rPr>
        <w:t xml:space="preserve">In this SI, study and evaluate AI/ML beam prediction in the </w:t>
      </w:r>
      <w:r>
        <w:rPr>
          <w:b/>
          <w:bCs/>
          <w:lang w:val="en-US"/>
        </w:rPr>
        <w:t>spatial</w:t>
      </w:r>
      <w:r w:rsidRPr="006D1BC4">
        <w:rPr>
          <w:b/>
          <w:bCs/>
          <w:lang w:val="en-US"/>
        </w:rPr>
        <w:t xml:space="preserve"> domain as a representive sub-use case.</w:t>
      </w:r>
    </w:p>
    <w:p w14:paraId="0E1C49F2" w14:textId="77777777" w:rsidR="00295DF5" w:rsidRDefault="00295DF5" w:rsidP="00DE4413">
      <w:pPr>
        <w:rPr>
          <w:rFonts w:eastAsia="宋体"/>
          <w:lang w:val="en-US" w:eastAsia="zh-CN"/>
        </w:rPr>
      </w:pPr>
    </w:p>
    <w:p w14:paraId="003707B5" w14:textId="0F068A77" w:rsidR="00712945" w:rsidRDefault="00251728" w:rsidP="00712945">
      <w:pPr>
        <w:pStyle w:val="2"/>
        <w:rPr>
          <w:szCs w:val="20"/>
          <w:lang w:val="en-US"/>
        </w:rPr>
      </w:pPr>
      <w:r>
        <w:rPr>
          <w:szCs w:val="20"/>
          <w:lang w:val="en-US"/>
        </w:rPr>
        <w:t>3</w:t>
      </w:r>
      <w:r w:rsidR="00712945">
        <w:rPr>
          <w:szCs w:val="20"/>
          <w:lang w:val="en-US"/>
        </w:rPr>
        <w:t xml:space="preserve">.2 AI/ML beam prediction </w:t>
      </w:r>
      <w:r w:rsidR="008C5CDC">
        <w:rPr>
          <w:szCs w:val="20"/>
          <w:lang w:val="en-US"/>
        </w:rPr>
        <w:t xml:space="preserve">in </w:t>
      </w:r>
      <w:r w:rsidR="00712945">
        <w:rPr>
          <w:szCs w:val="20"/>
          <w:lang w:val="en-US"/>
        </w:rPr>
        <w:t>time domain</w:t>
      </w:r>
    </w:p>
    <w:p w14:paraId="4AE3B9D9" w14:textId="77777777" w:rsidR="001C7867" w:rsidRDefault="001C7867" w:rsidP="001C7867">
      <w:pPr>
        <w:jc w:val="center"/>
      </w:pPr>
      <w:r>
        <w:rPr>
          <w:noProof/>
          <w:lang w:val="en-US"/>
        </w:rPr>
        <w:drawing>
          <wp:inline distT="0" distB="0" distL="0" distR="0" wp14:anchorId="1759D71F" wp14:editId="6C9E7768">
            <wp:extent cx="5187742" cy="166202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9896" cy="1662713"/>
                    </a:xfrm>
                    <a:prstGeom prst="rect">
                      <a:avLst/>
                    </a:prstGeom>
                    <a:noFill/>
                  </pic:spPr>
                </pic:pic>
              </a:graphicData>
            </a:graphic>
          </wp:inline>
        </w:drawing>
      </w:r>
    </w:p>
    <w:p w14:paraId="1D5D8643" w14:textId="15341F41" w:rsidR="001C7867" w:rsidRDefault="001C7867" w:rsidP="00237ABF">
      <w:pPr>
        <w:pStyle w:val="TH"/>
        <w:ind w:left="800"/>
      </w:pPr>
      <w:r>
        <w:rPr>
          <w:rFonts w:hint="eastAsia"/>
        </w:rPr>
        <w:lastRenderedPageBreak/>
        <w:t>Figure</w:t>
      </w:r>
      <w:r>
        <w:t xml:space="preserve"> </w:t>
      </w:r>
      <w:r w:rsidR="000B3399">
        <w:t>3</w:t>
      </w:r>
      <w:r>
        <w:t>-</w:t>
      </w:r>
      <w:r w:rsidR="000B3399">
        <w:t>3</w:t>
      </w:r>
      <w:r>
        <w:t xml:space="preserve">. Illustration of RSRP measurements for beam predictor. </w:t>
      </w:r>
    </w:p>
    <w:p w14:paraId="1293D740" w14:textId="3C4AD663" w:rsidR="009E1A74" w:rsidRDefault="001C7867" w:rsidP="001C7867">
      <w:r>
        <w:t xml:space="preserve">As discussed in </w:t>
      </w:r>
      <w:r>
        <w:rPr>
          <w:rFonts w:eastAsiaTheme="minorEastAsia"/>
        </w:rPr>
        <w:t xml:space="preserve">the approved SID [1], the benefits of </w:t>
      </w:r>
      <w:r>
        <w:t xml:space="preserve">AI/ML beam prediction </w:t>
      </w:r>
      <w:r w:rsidR="006D1BC4">
        <w:t>in</w:t>
      </w:r>
      <w:r>
        <w:t xml:space="preserve"> the time domain may be the overhead and latency reduction for beam management, which means </w:t>
      </w:r>
      <w:r>
        <w:rPr>
          <w:rFonts w:hint="eastAsia"/>
        </w:rPr>
        <w:t xml:space="preserve">AI/ML </w:t>
      </w:r>
      <w:r>
        <w:t>may</w:t>
      </w:r>
      <w:r>
        <w:rPr>
          <w:rFonts w:hint="eastAsia"/>
        </w:rPr>
        <w:t xml:space="preserve"> </w:t>
      </w:r>
      <w:r>
        <w:t xml:space="preserve">be enable to </w:t>
      </w:r>
      <w:r>
        <w:rPr>
          <w:rFonts w:hint="eastAsia"/>
        </w:rPr>
        <w:t xml:space="preserve">predict the </w:t>
      </w:r>
      <w:r>
        <w:t xml:space="preserve">desired </w:t>
      </w:r>
      <w:r>
        <w:rPr>
          <w:rFonts w:hint="eastAsia"/>
        </w:rPr>
        <w:t>future beam</w:t>
      </w:r>
      <w:r>
        <w:t xml:space="preserve"> direction for a moving UE </w:t>
      </w:r>
      <w:r>
        <w:rPr>
          <w:rFonts w:hint="eastAsia"/>
        </w:rPr>
        <w:t xml:space="preserve">from </w:t>
      </w:r>
      <w:r>
        <w:t xml:space="preserve">the </w:t>
      </w:r>
      <w:proofErr w:type="spellStart"/>
      <w:r>
        <w:rPr>
          <w:rFonts w:hint="eastAsia"/>
        </w:rPr>
        <w:t>histrocial</w:t>
      </w:r>
      <w:proofErr w:type="spellEnd"/>
      <w:r>
        <w:t xml:space="preserve"> measurement data with reduced or no beam sweeping. </w:t>
      </w:r>
    </w:p>
    <w:p w14:paraId="27F4764F" w14:textId="33B45904" w:rsidR="001C7867" w:rsidRDefault="001C7867" w:rsidP="001C7867">
      <w:r>
        <w:t>For</w:t>
      </w:r>
      <w:r w:rsidRPr="00F737DD">
        <w:t xml:space="preserve"> </w:t>
      </w:r>
      <w:proofErr w:type="gramStart"/>
      <w:r w:rsidRPr="004052C9">
        <w:t>an</w:t>
      </w:r>
      <w:proofErr w:type="gramEnd"/>
      <w:r w:rsidRPr="004052C9">
        <w:t xml:space="preserve"> </w:t>
      </w:r>
      <w:r w:rsidR="0033460E">
        <w:t>preliminary</w:t>
      </w:r>
      <w:r w:rsidR="0033460E" w:rsidRPr="004052C9">
        <w:t xml:space="preserve"> </w:t>
      </w:r>
      <w:r w:rsidRPr="004052C9">
        <w:t>simulation</w:t>
      </w:r>
      <w:r>
        <w:t xml:space="preserve"> to verify the ability of the future beam prediction, we evaluate the top N beam prediction accuracy over 32 beams at the future time</w:t>
      </w:r>
      <w:r w:rsidR="0062194C">
        <w:t xml:space="preserve"> </w:t>
      </w:r>
      <w:proofErr w:type="spellStart"/>
      <w:r w:rsidR="0062194C">
        <w:t>occassion</w:t>
      </w:r>
      <w:proofErr w:type="spellEnd"/>
      <w:r>
        <w:t xml:space="preserve">. In figure </w:t>
      </w:r>
      <w:r w:rsidR="004E514A">
        <w:t>3</w:t>
      </w:r>
      <w:r>
        <w:t>-</w:t>
      </w:r>
      <w:r w:rsidR="004E514A">
        <w:t>3</w:t>
      </w:r>
      <w:r>
        <w:t xml:space="preserve">, we assume that K narrow beams associated with K periodic CSI-RSs are used for measuring and reporting historical RSRPs (from t1 to t3) where we set K as 1 (i.e., no beam sweeping). </w:t>
      </w:r>
      <w:r w:rsidRPr="009565FD">
        <w:t xml:space="preserve">Here, t3 refers </w:t>
      </w:r>
      <w:r>
        <w:t xml:space="preserve">the </w:t>
      </w:r>
      <w:r w:rsidRPr="009565FD">
        <w:t xml:space="preserve">latest time for RSRP reporting for </w:t>
      </w:r>
      <w:r>
        <w:t xml:space="preserve">the </w:t>
      </w:r>
      <w:r w:rsidRPr="009565FD">
        <w:t>beam prediction and t3 = t1 + 2P or t3 = t2 + P, where P is the periodicity of</w:t>
      </w:r>
      <w:r>
        <w:t xml:space="preserve"> the</w:t>
      </w:r>
      <w:r w:rsidRPr="009565FD">
        <w:t xml:space="preserve"> CSI-</w:t>
      </w:r>
      <w:r>
        <w:t xml:space="preserve">RS for the beam prediction. The </w:t>
      </w:r>
      <w:r w:rsidR="0033460E">
        <w:t xml:space="preserve">DNN-based </w:t>
      </w:r>
      <w:r>
        <w:t xml:space="preserve">beam predictor is located at the </w:t>
      </w:r>
      <w:proofErr w:type="spellStart"/>
      <w:r>
        <w:t>gNB</w:t>
      </w:r>
      <w:proofErr w:type="spellEnd"/>
      <w:r>
        <w:t xml:space="preserve"> and it predicts the future beam set at t4 (= t3 + P). </w:t>
      </w:r>
      <w:r w:rsidR="0033460E">
        <w:t xml:space="preserve">The beam predictor consists of 3 hidden layers with 128, 64, and 32 nodes for each layer. </w:t>
      </w:r>
      <w:r>
        <w:t xml:space="preserve">We use LLS assumptions in Table </w:t>
      </w:r>
      <w:r w:rsidR="0062194C">
        <w:t>1</w:t>
      </w:r>
      <w:r>
        <w:t>-</w:t>
      </w:r>
      <w:r w:rsidR="007E1AFA">
        <w:t xml:space="preserve">3 </w:t>
      </w:r>
      <w:r>
        <w:t xml:space="preserve">adopting the outdoor scenario with the fixed trajectory to depict the beam management for a UE on a road for the </w:t>
      </w:r>
      <w:r w:rsidR="0033460E">
        <w:t xml:space="preserve">preliminary </w:t>
      </w:r>
      <w:r>
        <w:t>simulation. We also assume P = 80ms and N=1 (i.e., top 1 prediction).</w:t>
      </w:r>
    </w:p>
    <w:p w14:paraId="686B707D" w14:textId="4D2686A2" w:rsidR="001C7867" w:rsidRDefault="001C7867" w:rsidP="001C7867">
      <w:r>
        <w:t xml:space="preserve">As shown in Table </w:t>
      </w:r>
      <w:r w:rsidR="007E1AFA">
        <w:t>3</w:t>
      </w:r>
      <w:r>
        <w:t>-</w:t>
      </w:r>
      <w:r w:rsidR="007E1AFA">
        <w:t>2</w:t>
      </w:r>
      <w:r>
        <w:t xml:space="preserve">, the evaluation results show that the top 1 beam accuracy is 37.7% for the AI-input only with the legacy RSRP feedback from t1 to t3 where the reported RSRP is quantized with the 1dB gap. It shows the potential ability of AI/ML beam prediction </w:t>
      </w:r>
      <w:r w:rsidR="006D1BC4">
        <w:t>in</w:t>
      </w:r>
      <w:r>
        <w:t xml:space="preserve"> the time domain without beam sweeping since the accuracy is higher than the random beam selection without beam sweeping (3.1% accuracy). For the AI-input with assistant information on top of the legacy RSRP feedback, it shows that higher accuracy can be achieved </w:t>
      </w:r>
      <w:proofErr w:type="spellStart"/>
      <w:r>
        <w:t>depeding</w:t>
      </w:r>
      <w:proofErr w:type="spellEnd"/>
      <w:r>
        <w:t xml:space="preserve"> on type of information. For example, for the RSRP with the higher </w:t>
      </w:r>
      <w:proofErr w:type="spellStart"/>
      <w:r>
        <w:t>qunatization</w:t>
      </w:r>
      <w:proofErr w:type="spellEnd"/>
      <w:r>
        <w:t xml:space="preserve"> </w:t>
      </w:r>
      <w:proofErr w:type="spellStart"/>
      <w:r>
        <w:t>reolution</w:t>
      </w:r>
      <w:proofErr w:type="spellEnd"/>
      <w:r>
        <w:t xml:space="preserve">, 46.6% of the top 1 beam accuracy can be achieved while 96.9% accuracy can be achieved with the position information. Here, we use the latest CSI-RS </w:t>
      </w:r>
      <w:r w:rsidR="0033460E">
        <w:t xml:space="preserve">ID </w:t>
      </w:r>
      <w:r>
        <w:t xml:space="preserve">for </w:t>
      </w:r>
      <w:r w:rsidR="0033460E">
        <w:t>the</w:t>
      </w:r>
      <w:r>
        <w:t xml:space="preserve"> CSI-RS </w:t>
      </w:r>
      <w:r w:rsidR="0033460E">
        <w:t>for beam</w:t>
      </w:r>
      <w:r w:rsidR="00464AF5">
        <w:t xml:space="preserve"> prediction</w:t>
      </w:r>
      <w:r w:rsidR="00273408">
        <w:t xml:space="preserve"> </w:t>
      </w:r>
      <w:r>
        <w:t xml:space="preserve">as the position information, since it can represent the direction of </w:t>
      </w:r>
      <w:r w:rsidR="0033460E">
        <w:t xml:space="preserve">the </w:t>
      </w:r>
      <w:r>
        <w:t xml:space="preserve">UE’s desired beam at t3 from the </w:t>
      </w:r>
      <w:proofErr w:type="spellStart"/>
      <w:r>
        <w:t>gNB</w:t>
      </w:r>
      <w:proofErr w:type="spellEnd"/>
      <w:r>
        <w:t xml:space="preserve"> knowledge. In the real-world deployment, the UE’s trajectory will be random (e.g., Option </w:t>
      </w:r>
      <w:r w:rsidR="0033460E">
        <w:t>#</w:t>
      </w:r>
      <w:r>
        <w:t xml:space="preserve">2 in Table </w:t>
      </w:r>
      <w:r w:rsidR="000D424D">
        <w:t>1</w:t>
      </w:r>
      <w:r>
        <w:t>-</w:t>
      </w:r>
      <w:r w:rsidR="000D424D">
        <w:t>3</w:t>
      </w:r>
      <w:r>
        <w:t>), so various assistant information (e.g., high resolution RSRP, positioning information, a UE speed, beam information, etc.) would be required to improve the beam prediction accuracy.</w:t>
      </w:r>
    </w:p>
    <w:p w14:paraId="7CC769A9" w14:textId="77777777" w:rsidR="001C7867" w:rsidRDefault="001C7867" w:rsidP="001C7867">
      <w:pPr>
        <w:jc w:val="center"/>
      </w:pPr>
    </w:p>
    <w:p w14:paraId="092D7B13" w14:textId="702786A4" w:rsidR="001C7867" w:rsidRPr="008620F7" w:rsidRDefault="001C7867" w:rsidP="00237ABF">
      <w:pPr>
        <w:pStyle w:val="TH"/>
        <w:ind w:left="800"/>
      </w:pPr>
      <w:r>
        <w:t xml:space="preserve">Table </w:t>
      </w:r>
      <w:r w:rsidR="000B3399">
        <w:t>3</w:t>
      </w:r>
      <w:r>
        <w:t>-</w:t>
      </w:r>
      <w:r w:rsidR="000B3399">
        <w:t>2</w:t>
      </w:r>
      <w:r w:rsidR="007E1AFA">
        <w:t xml:space="preserve">: </w:t>
      </w:r>
      <w:r>
        <w:t xml:space="preserve">Top N beam accuracy of AI/ML beam prediction </w:t>
      </w:r>
      <w:r w:rsidR="006D1BC4">
        <w:t>in the</w:t>
      </w:r>
      <w:r>
        <w:t xml:space="preserve"> time domain</w:t>
      </w:r>
    </w:p>
    <w:tbl>
      <w:tblPr>
        <w:tblStyle w:val="a9"/>
        <w:tblW w:w="8818" w:type="dxa"/>
        <w:tblInd w:w="403" w:type="dxa"/>
        <w:tblLook w:val="04A0" w:firstRow="1" w:lastRow="0" w:firstColumn="1" w:lastColumn="0" w:noHBand="0" w:noVBand="1"/>
      </w:tblPr>
      <w:tblGrid>
        <w:gridCol w:w="2204"/>
        <w:gridCol w:w="2205"/>
        <w:gridCol w:w="2204"/>
        <w:gridCol w:w="2205"/>
      </w:tblGrid>
      <w:tr w:rsidR="001C7867" w14:paraId="7469E45B" w14:textId="77777777" w:rsidTr="00614566">
        <w:trPr>
          <w:trHeight w:val="20"/>
        </w:trPr>
        <w:tc>
          <w:tcPr>
            <w:tcW w:w="2204" w:type="dxa"/>
            <w:vAlign w:val="center"/>
          </w:tcPr>
          <w:p w14:paraId="30D732FD" w14:textId="77777777" w:rsidR="001C7867" w:rsidRDefault="001C7867" w:rsidP="00614566">
            <w:pPr>
              <w:spacing w:after="0"/>
              <w:jc w:val="center"/>
            </w:pPr>
            <w:r>
              <w:t>Assistant information</w:t>
            </w:r>
          </w:p>
        </w:tc>
        <w:tc>
          <w:tcPr>
            <w:tcW w:w="2205" w:type="dxa"/>
            <w:vAlign w:val="center"/>
          </w:tcPr>
          <w:p w14:paraId="4ACBD865" w14:textId="77777777" w:rsidR="001C7867" w:rsidRDefault="001C7867" w:rsidP="00614566">
            <w:pPr>
              <w:spacing w:after="0"/>
              <w:jc w:val="center"/>
            </w:pPr>
            <w:r>
              <w:rPr>
                <w:rFonts w:hint="eastAsia"/>
              </w:rPr>
              <w:t>Legacy RSRP feedback</w:t>
            </w:r>
          </w:p>
          <w:p w14:paraId="09397549" w14:textId="77777777" w:rsidR="001C7867" w:rsidRDefault="001C7867" w:rsidP="00614566">
            <w:pPr>
              <w:spacing w:after="0"/>
              <w:jc w:val="center"/>
            </w:pPr>
            <w:r>
              <w:t>(No assistant information)</w:t>
            </w:r>
          </w:p>
        </w:tc>
        <w:tc>
          <w:tcPr>
            <w:tcW w:w="2204" w:type="dxa"/>
            <w:vAlign w:val="center"/>
          </w:tcPr>
          <w:p w14:paraId="7C5515C8" w14:textId="77777777" w:rsidR="001C7867" w:rsidRDefault="001C7867" w:rsidP="00614566">
            <w:pPr>
              <w:spacing w:after="0"/>
              <w:jc w:val="center"/>
            </w:pPr>
            <w:r>
              <w:t>Higher resolution RSRP</w:t>
            </w:r>
          </w:p>
        </w:tc>
        <w:tc>
          <w:tcPr>
            <w:tcW w:w="2205" w:type="dxa"/>
            <w:vAlign w:val="center"/>
          </w:tcPr>
          <w:p w14:paraId="22699837" w14:textId="77777777" w:rsidR="001C7867" w:rsidRDefault="001C7867" w:rsidP="00614566">
            <w:pPr>
              <w:spacing w:after="0"/>
              <w:jc w:val="center"/>
            </w:pPr>
            <w:r>
              <w:t>Position information</w:t>
            </w:r>
          </w:p>
          <w:p w14:paraId="6731968F" w14:textId="12F23014" w:rsidR="0033460E" w:rsidRDefault="0033460E" w:rsidP="00614566">
            <w:pPr>
              <w:spacing w:after="0"/>
              <w:jc w:val="center"/>
            </w:pPr>
            <w:r>
              <w:t>(CSI-RS ID)</w:t>
            </w:r>
          </w:p>
        </w:tc>
      </w:tr>
      <w:tr w:rsidR="001C7867" w14:paraId="6B244699" w14:textId="77777777" w:rsidTr="00614566">
        <w:trPr>
          <w:trHeight w:val="20"/>
        </w:trPr>
        <w:tc>
          <w:tcPr>
            <w:tcW w:w="2204" w:type="dxa"/>
            <w:vAlign w:val="center"/>
          </w:tcPr>
          <w:p w14:paraId="1D6A734B" w14:textId="77777777" w:rsidR="001C7867" w:rsidRDefault="001C7867" w:rsidP="00614566">
            <w:pPr>
              <w:spacing w:after="0"/>
              <w:jc w:val="center"/>
            </w:pPr>
            <w:r>
              <w:t>Top N beam accuracy</w:t>
            </w:r>
          </w:p>
          <w:p w14:paraId="17D5BE05" w14:textId="77777777" w:rsidR="001C7867" w:rsidRDefault="001C7867" w:rsidP="00614566">
            <w:pPr>
              <w:spacing w:after="0"/>
              <w:jc w:val="center"/>
            </w:pPr>
            <w:r>
              <w:t>(N=1)</w:t>
            </w:r>
          </w:p>
        </w:tc>
        <w:tc>
          <w:tcPr>
            <w:tcW w:w="2205" w:type="dxa"/>
            <w:vAlign w:val="center"/>
          </w:tcPr>
          <w:p w14:paraId="7DE77B03" w14:textId="77777777" w:rsidR="001C7867" w:rsidRDefault="001C7867" w:rsidP="00614566">
            <w:pPr>
              <w:spacing w:after="0"/>
              <w:jc w:val="center"/>
            </w:pPr>
            <w:r>
              <w:t>37.7</w:t>
            </w:r>
            <w:r>
              <w:rPr>
                <w:rFonts w:hint="eastAsia"/>
              </w:rPr>
              <w:t>%</w:t>
            </w:r>
          </w:p>
        </w:tc>
        <w:tc>
          <w:tcPr>
            <w:tcW w:w="2204" w:type="dxa"/>
            <w:vAlign w:val="center"/>
          </w:tcPr>
          <w:p w14:paraId="346720F2" w14:textId="77777777" w:rsidR="001C7867" w:rsidRDefault="001C7867" w:rsidP="00614566">
            <w:pPr>
              <w:spacing w:after="0"/>
              <w:jc w:val="center"/>
            </w:pPr>
            <w:r>
              <w:t>46.6%</w:t>
            </w:r>
          </w:p>
        </w:tc>
        <w:tc>
          <w:tcPr>
            <w:tcW w:w="2205" w:type="dxa"/>
            <w:vAlign w:val="center"/>
          </w:tcPr>
          <w:p w14:paraId="7367AB51" w14:textId="77777777" w:rsidR="001C7867" w:rsidRDefault="001C7867" w:rsidP="00614566">
            <w:pPr>
              <w:spacing w:after="0"/>
              <w:jc w:val="center"/>
            </w:pPr>
            <w:r>
              <w:t>96.9%</w:t>
            </w:r>
          </w:p>
        </w:tc>
      </w:tr>
    </w:tbl>
    <w:p w14:paraId="69B5454E" w14:textId="77777777" w:rsidR="001C7867" w:rsidRDefault="001C7867" w:rsidP="001C7867"/>
    <w:p w14:paraId="6A30A690" w14:textId="37653844" w:rsidR="001C7867" w:rsidRPr="00247091" w:rsidRDefault="001C7867" w:rsidP="00237ABF">
      <w:pPr>
        <w:jc w:val="both"/>
        <w:rPr>
          <w:i/>
          <w:iCs/>
          <w:u w:val="single"/>
          <w:lang w:val="en-US"/>
        </w:rPr>
      </w:pPr>
      <w:r w:rsidRPr="00237ABF">
        <w:rPr>
          <w:b/>
          <w:bCs/>
          <w:lang w:val="en-US"/>
        </w:rPr>
        <w:t xml:space="preserve">Observation </w:t>
      </w:r>
      <w:r w:rsidR="000B3399">
        <w:rPr>
          <w:b/>
          <w:bCs/>
          <w:lang w:val="en-US"/>
        </w:rPr>
        <w:t>3</w:t>
      </w:r>
      <w:r w:rsidR="006D1BC4">
        <w:rPr>
          <w:b/>
          <w:bCs/>
          <w:lang w:val="en-US"/>
        </w:rPr>
        <w:t>-2:</w:t>
      </w:r>
      <w:r w:rsidRPr="00237ABF">
        <w:rPr>
          <w:b/>
          <w:bCs/>
          <w:lang w:val="en-US"/>
        </w:rPr>
        <w:t xml:space="preserve"> </w:t>
      </w:r>
      <w:r w:rsidRPr="00247091">
        <w:rPr>
          <w:i/>
          <w:iCs/>
          <w:u w:val="single"/>
          <w:lang w:val="en-US"/>
        </w:rPr>
        <w:t xml:space="preserve">AI/ML beam prediction </w:t>
      </w:r>
      <w:r w:rsidR="006D1BC4" w:rsidRPr="00247091">
        <w:rPr>
          <w:i/>
          <w:iCs/>
          <w:u w:val="single"/>
          <w:lang w:val="en-US"/>
        </w:rPr>
        <w:t>in</w:t>
      </w:r>
      <w:r w:rsidRPr="00247091">
        <w:rPr>
          <w:i/>
          <w:iCs/>
          <w:u w:val="single"/>
          <w:lang w:val="en-US"/>
        </w:rPr>
        <w:t xml:space="preserve"> the time domain shows some levels of good prediction accuracy.</w:t>
      </w:r>
    </w:p>
    <w:p w14:paraId="6772CB5C" w14:textId="412C57C1" w:rsidR="001C7867" w:rsidRPr="00237ABF" w:rsidRDefault="001C7867" w:rsidP="00237ABF">
      <w:pPr>
        <w:jc w:val="both"/>
        <w:rPr>
          <w:b/>
          <w:bCs/>
          <w:lang w:val="en-US"/>
        </w:rPr>
      </w:pPr>
      <w:r w:rsidRPr="00237ABF">
        <w:rPr>
          <w:b/>
          <w:bCs/>
          <w:lang w:val="en-US"/>
        </w:rPr>
        <w:t xml:space="preserve">Observation </w:t>
      </w:r>
      <w:r w:rsidR="000B3399">
        <w:rPr>
          <w:b/>
          <w:bCs/>
          <w:lang w:val="en-US"/>
        </w:rPr>
        <w:t>3</w:t>
      </w:r>
      <w:r w:rsidR="006D1BC4">
        <w:rPr>
          <w:b/>
          <w:bCs/>
          <w:lang w:val="en-US"/>
        </w:rPr>
        <w:t>-3:</w:t>
      </w:r>
      <w:r w:rsidRPr="00237ABF">
        <w:rPr>
          <w:b/>
          <w:bCs/>
          <w:lang w:val="en-US"/>
        </w:rPr>
        <w:t xml:space="preserve"> </w:t>
      </w:r>
      <w:r w:rsidRPr="00247091">
        <w:rPr>
          <w:i/>
          <w:iCs/>
          <w:u w:val="single"/>
          <w:lang w:val="en-US"/>
        </w:rPr>
        <w:t xml:space="preserve">AI/ML beam prediction </w:t>
      </w:r>
      <w:r w:rsidR="006D1BC4" w:rsidRPr="00247091">
        <w:rPr>
          <w:i/>
          <w:iCs/>
          <w:u w:val="single"/>
          <w:lang w:val="en-US"/>
        </w:rPr>
        <w:t>in</w:t>
      </w:r>
      <w:r w:rsidRPr="00247091">
        <w:rPr>
          <w:i/>
          <w:iCs/>
          <w:u w:val="single"/>
          <w:lang w:val="en-US"/>
        </w:rPr>
        <w:t xml:space="preserve"> the time domain can reduce the CSI-RS overhead for beam sweeping.</w:t>
      </w:r>
    </w:p>
    <w:p w14:paraId="39F07B96" w14:textId="5D2F52CA" w:rsidR="001C7867" w:rsidRPr="00237ABF" w:rsidRDefault="001C7867" w:rsidP="00237ABF">
      <w:pPr>
        <w:jc w:val="both"/>
        <w:rPr>
          <w:b/>
          <w:bCs/>
          <w:lang w:val="en-US"/>
        </w:rPr>
      </w:pPr>
      <w:r w:rsidRPr="00237ABF">
        <w:rPr>
          <w:b/>
          <w:bCs/>
          <w:lang w:val="en-US"/>
        </w:rPr>
        <w:t xml:space="preserve">Observation </w:t>
      </w:r>
      <w:r w:rsidR="000B3399">
        <w:rPr>
          <w:b/>
          <w:bCs/>
          <w:lang w:val="en-US"/>
        </w:rPr>
        <w:t>3</w:t>
      </w:r>
      <w:r w:rsidR="006D1BC4">
        <w:rPr>
          <w:b/>
          <w:bCs/>
          <w:lang w:val="en-US"/>
        </w:rPr>
        <w:t>-4:</w:t>
      </w:r>
      <w:r w:rsidRPr="00237ABF">
        <w:rPr>
          <w:b/>
          <w:bCs/>
          <w:lang w:val="en-US"/>
        </w:rPr>
        <w:t xml:space="preserve"> </w:t>
      </w:r>
      <w:r w:rsidRPr="00247091">
        <w:rPr>
          <w:i/>
          <w:iCs/>
          <w:u w:val="single"/>
          <w:lang w:val="en-US"/>
        </w:rPr>
        <w:t>Assistant information (e.g., high resolution RSRP, positioning information, a UE speed, beam information, etc.) can improves the beam prediction accuracy.</w:t>
      </w:r>
    </w:p>
    <w:p w14:paraId="59C20A4C" w14:textId="7B87FAC0" w:rsidR="001C7867" w:rsidRPr="00237ABF" w:rsidRDefault="001C7867" w:rsidP="00237ABF">
      <w:pPr>
        <w:jc w:val="both"/>
        <w:rPr>
          <w:b/>
          <w:bCs/>
          <w:lang w:val="en-US"/>
        </w:rPr>
      </w:pPr>
      <w:r w:rsidRPr="00237ABF">
        <w:rPr>
          <w:b/>
          <w:bCs/>
          <w:lang w:val="en-US"/>
        </w:rPr>
        <w:t xml:space="preserve">Proposal </w:t>
      </w:r>
      <w:r w:rsidR="000B3399">
        <w:rPr>
          <w:b/>
          <w:bCs/>
          <w:lang w:val="en-US"/>
        </w:rPr>
        <w:t>3</w:t>
      </w:r>
      <w:r w:rsidR="006D1BC4">
        <w:rPr>
          <w:b/>
          <w:bCs/>
          <w:lang w:val="en-US"/>
        </w:rPr>
        <w:t>-2:</w:t>
      </w:r>
      <w:r w:rsidRPr="00237ABF">
        <w:rPr>
          <w:b/>
          <w:bCs/>
          <w:lang w:val="en-US"/>
        </w:rPr>
        <w:t xml:space="preserve"> In this SI, study and evaluate AI/ML beam prediction </w:t>
      </w:r>
      <w:r w:rsidR="006D1BC4">
        <w:rPr>
          <w:b/>
          <w:bCs/>
          <w:lang w:val="en-US"/>
        </w:rPr>
        <w:t>in</w:t>
      </w:r>
      <w:r w:rsidRPr="00237ABF">
        <w:rPr>
          <w:b/>
          <w:bCs/>
          <w:lang w:val="en-US"/>
        </w:rPr>
        <w:t xml:space="preserve"> the time domain as a representive sub-use case.</w:t>
      </w:r>
    </w:p>
    <w:p w14:paraId="0411F987" w14:textId="2AABA31E" w:rsidR="001C7867" w:rsidRPr="00237ABF" w:rsidRDefault="001C7867" w:rsidP="00237ABF">
      <w:pPr>
        <w:jc w:val="both"/>
        <w:rPr>
          <w:b/>
          <w:bCs/>
          <w:lang w:val="en-US"/>
        </w:rPr>
      </w:pPr>
      <w:r w:rsidRPr="00237ABF">
        <w:rPr>
          <w:b/>
          <w:bCs/>
          <w:lang w:val="en-US"/>
        </w:rPr>
        <w:t xml:space="preserve">Proposal </w:t>
      </w:r>
      <w:r w:rsidR="000B3399">
        <w:rPr>
          <w:b/>
          <w:bCs/>
          <w:lang w:val="en-US"/>
        </w:rPr>
        <w:t>3</w:t>
      </w:r>
      <w:r w:rsidR="006D1BC4">
        <w:rPr>
          <w:b/>
          <w:bCs/>
          <w:lang w:val="en-US"/>
        </w:rPr>
        <w:t>-3:</w:t>
      </w:r>
      <w:r w:rsidRPr="00237ABF">
        <w:rPr>
          <w:b/>
          <w:bCs/>
          <w:lang w:val="en-US"/>
        </w:rPr>
        <w:t xml:space="preserve"> In this SI, study and evaluate the performance of AI/ML beam prediction </w:t>
      </w:r>
      <w:r w:rsidR="006D1BC4">
        <w:rPr>
          <w:b/>
          <w:bCs/>
          <w:lang w:val="en-US"/>
        </w:rPr>
        <w:t>in</w:t>
      </w:r>
      <w:r w:rsidRPr="00237ABF">
        <w:rPr>
          <w:b/>
          <w:bCs/>
          <w:lang w:val="en-US"/>
        </w:rPr>
        <w:t xml:space="preserve"> the time domain in terms of the top N beam prediction accuracy and the overhead and latency reduction.</w:t>
      </w:r>
    </w:p>
    <w:p w14:paraId="409E6372" w14:textId="159D8A0C" w:rsidR="001C7867" w:rsidRPr="00237ABF" w:rsidRDefault="001C7867" w:rsidP="00237ABF">
      <w:pPr>
        <w:jc w:val="both"/>
        <w:rPr>
          <w:b/>
          <w:bCs/>
          <w:lang w:val="en-US"/>
        </w:rPr>
      </w:pPr>
      <w:r w:rsidRPr="00237ABF">
        <w:rPr>
          <w:b/>
          <w:bCs/>
          <w:lang w:val="en-US"/>
        </w:rPr>
        <w:t xml:space="preserve">Proposal </w:t>
      </w:r>
      <w:r w:rsidR="000B3399">
        <w:rPr>
          <w:b/>
          <w:bCs/>
          <w:lang w:val="en-US"/>
        </w:rPr>
        <w:t>3</w:t>
      </w:r>
      <w:r w:rsidR="006D1BC4">
        <w:rPr>
          <w:b/>
          <w:bCs/>
          <w:lang w:val="en-US"/>
        </w:rPr>
        <w:t>-4:</w:t>
      </w:r>
      <w:r w:rsidRPr="00237ABF">
        <w:rPr>
          <w:b/>
          <w:bCs/>
          <w:lang w:val="en-US"/>
        </w:rPr>
        <w:t xml:space="preserve"> In this SI, study and evaluate the performance impact of various assistant information (e.g., high resolution RSRP, positioning information, a UE speed, beam information, etc.).</w:t>
      </w:r>
    </w:p>
    <w:p w14:paraId="7DD767F6" w14:textId="77777777" w:rsidR="001B14E7" w:rsidRPr="00295DF5" w:rsidRDefault="001B14E7" w:rsidP="00295DF5">
      <w:pPr>
        <w:ind w:left="1134" w:firstLine="400"/>
      </w:pPr>
    </w:p>
    <w:p w14:paraId="4D2AF392" w14:textId="57C5A129" w:rsidR="00AA5DA1" w:rsidRPr="00614566" w:rsidRDefault="00251728" w:rsidP="00AA5DA1">
      <w:pPr>
        <w:pStyle w:val="2"/>
        <w:rPr>
          <w:szCs w:val="20"/>
          <w:lang w:val="en-US"/>
        </w:rPr>
      </w:pPr>
      <w:r>
        <w:rPr>
          <w:szCs w:val="20"/>
          <w:lang w:val="en-US"/>
        </w:rPr>
        <w:t>3</w:t>
      </w:r>
      <w:r w:rsidR="00AA5DA1" w:rsidRPr="00614566">
        <w:rPr>
          <w:szCs w:val="20"/>
          <w:lang w:val="en-US"/>
        </w:rPr>
        <w:t>.3 AI/ML beam measurement feedback compression</w:t>
      </w:r>
    </w:p>
    <w:p w14:paraId="55F33F49" w14:textId="77777777" w:rsidR="00D865B1" w:rsidRDefault="00D865B1" w:rsidP="00D865B1">
      <w:pPr>
        <w:jc w:val="both"/>
      </w:pPr>
      <w:r>
        <w:t xml:space="preserve">Beam measurement feedback compression is considered in this section as a sub-use case for AI/ML based beam management. Here, we consider a scenario where a UE measures </w:t>
      </w:r>
      <w:r w:rsidRPr="006675E4">
        <w:rPr>
          <w:i/>
        </w:rPr>
        <w:t>K</w:t>
      </w:r>
      <w:r>
        <w:t xml:space="preserve"> beams from the corresponding reference signal resources (SSB or CSI-RS for BM). Then, instead of reporting the Top-N beams, where </w:t>
      </w:r>
      <w:r w:rsidRPr="006675E4">
        <w:rPr>
          <w:position w:val="-10"/>
        </w:rPr>
        <w:object w:dxaOrig="999" w:dyaOrig="300" w14:anchorId="27B91A6E">
          <v:shape id="_x0000_i1029" type="#_x0000_t75" style="width:50.1pt;height:15.05pt" o:ole="">
            <v:imagedata r:id="rId17" o:title=""/>
          </v:shape>
          <o:OLEObject Type="Embed" ProgID="Equation.DSMT4" ShapeID="_x0000_i1029" DrawAspect="Content" ObjectID="_1712767849" r:id="rId18"/>
        </w:object>
      </w:r>
      <w:r>
        <w:t xml:space="preserve">, it reports </w:t>
      </w:r>
      <w:proofErr w:type="gramStart"/>
      <w:r>
        <w:t>a compressed feedback</w:t>
      </w:r>
      <w:proofErr w:type="gramEnd"/>
      <w:r>
        <w:t xml:space="preserve"> corresponding to all K beams. The RSRP measurements of each measured </w:t>
      </w:r>
      <w:proofErr w:type="spellStart"/>
      <w:r>
        <w:t>gNB</w:t>
      </w:r>
      <w:proofErr w:type="spellEnd"/>
      <w:r>
        <w:t xml:space="preserve"> beam at UE is fed as input to the encoder network as a K-length vector. The output of the encoder is then quantized and reported to the </w:t>
      </w:r>
      <w:proofErr w:type="spellStart"/>
      <w:r>
        <w:t>gNB</w:t>
      </w:r>
      <w:proofErr w:type="spellEnd"/>
      <w:r>
        <w:t xml:space="preserve">. </w:t>
      </w:r>
      <w:r>
        <w:lastRenderedPageBreak/>
        <w:t xml:space="preserve">At the </w:t>
      </w:r>
      <w:proofErr w:type="spellStart"/>
      <w:r>
        <w:t>gNB</w:t>
      </w:r>
      <w:proofErr w:type="spellEnd"/>
      <w:r>
        <w:t xml:space="preserve">, the received bits are fed to the decoder and used to reconstruct the original measurements in to full length (K-length) RSRP vector. This enhanced reporting can help in spatial and time prediction of beams at </w:t>
      </w:r>
      <w:proofErr w:type="spellStart"/>
      <w:r>
        <w:t>gNB</w:t>
      </w:r>
      <w:proofErr w:type="spellEnd"/>
      <w:r>
        <w:t xml:space="preserve"> using the full length vector.</w:t>
      </w:r>
    </w:p>
    <w:p w14:paraId="6FCFC542" w14:textId="77777777" w:rsidR="00D865B1" w:rsidRDefault="00D865B1" w:rsidP="00D865B1"/>
    <w:p w14:paraId="10CF6AD8" w14:textId="77777777" w:rsidR="00D865B1" w:rsidRDefault="00D865B1" w:rsidP="00D865B1">
      <w:pPr>
        <w:jc w:val="center"/>
      </w:pPr>
      <w:r>
        <w:rPr>
          <w:noProof/>
          <w:lang w:val="en-US"/>
        </w:rPr>
        <w:drawing>
          <wp:inline distT="0" distB="0" distL="0" distR="0" wp14:anchorId="1838DCAC" wp14:editId="58765E8B">
            <wp:extent cx="5457825" cy="1827768"/>
            <wp:effectExtent l="0" t="0" r="0" b="127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AutoEncoderNetwork.png"/>
                    <pic:cNvPicPr/>
                  </pic:nvPicPr>
                  <pic:blipFill>
                    <a:blip r:embed="rId19">
                      <a:extLst>
                        <a:ext uri="{28A0092B-C50C-407E-A947-70E740481C1C}">
                          <a14:useLocalDpi xmlns:a14="http://schemas.microsoft.com/office/drawing/2010/main" val="0"/>
                        </a:ext>
                      </a:extLst>
                    </a:blip>
                    <a:stretch>
                      <a:fillRect/>
                    </a:stretch>
                  </pic:blipFill>
                  <pic:spPr>
                    <a:xfrm>
                      <a:off x="0" y="0"/>
                      <a:ext cx="5467970" cy="1831165"/>
                    </a:xfrm>
                    <a:prstGeom prst="rect">
                      <a:avLst/>
                    </a:prstGeom>
                  </pic:spPr>
                </pic:pic>
              </a:graphicData>
            </a:graphic>
          </wp:inline>
        </w:drawing>
      </w:r>
    </w:p>
    <w:p w14:paraId="0042894F" w14:textId="178A69A8" w:rsidR="00D865B1" w:rsidRDefault="00D865B1" w:rsidP="00D865B1">
      <w:pPr>
        <w:pStyle w:val="TH"/>
        <w:ind w:left="800"/>
      </w:pPr>
      <w:r>
        <w:rPr>
          <w:rFonts w:hint="eastAsia"/>
        </w:rPr>
        <w:t>Figure</w:t>
      </w:r>
      <w:r>
        <w:t xml:space="preserve"> </w:t>
      </w:r>
      <w:r w:rsidR="000B3399">
        <w:t>3</w:t>
      </w:r>
      <w:r>
        <w:t>-</w:t>
      </w:r>
      <w:r w:rsidR="000B3399">
        <w:t>4</w:t>
      </w:r>
      <w:r>
        <w:t xml:space="preserve">. Illustration of compression of RSRP measurement vector feedback. </w:t>
      </w:r>
    </w:p>
    <w:p w14:paraId="139A4EF4" w14:textId="77777777" w:rsidR="00D865B1" w:rsidRDefault="00D865B1" w:rsidP="00D865B1">
      <w:pPr>
        <w:jc w:val="both"/>
      </w:pPr>
      <w:r>
        <w:rPr>
          <w:rFonts w:hint="eastAsia"/>
        </w:rPr>
        <w:t xml:space="preserve">To evaluate the recovery performance of the proposed beam </w:t>
      </w:r>
      <w:r>
        <w:t>measurement</w:t>
      </w:r>
      <w:r>
        <w:rPr>
          <w:rFonts w:hint="eastAsia"/>
        </w:rPr>
        <w:t xml:space="preserve"> </w:t>
      </w:r>
      <w:r>
        <w:t xml:space="preserve">compression scheme, the NMSE is computed over the TOP-N beams. Let </w:t>
      </w:r>
      <w:r w:rsidRPr="006675E4">
        <w:rPr>
          <w:position w:val="-6"/>
        </w:rPr>
        <w:object w:dxaOrig="220" w:dyaOrig="240" w14:anchorId="0337C149">
          <v:shape id="_x0000_i1030" type="#_x0000_t75" style="width:10.65pt;height:11.9pt" o:ole="">
            <v:imagedata r:id="rId20" o:title=""/>
          </v:shape>
          <o:OLEObject Type="Embed" ProgID="Equation.DSMT4" ShapeID="_x0000_i1030" DrawAspect="Content" ObjectID="_1712767850" r:id="rId21"/>
        </w:object>
      </w:r>
      <w:r>
        <w:t xml:space="preserve"> be the set of indices of Top-N beams and </w:t>
      </w:r>
      <w:r w:rsidRPr="006675E4">
        <w:rPr>
          <w:position w:val="-10"/>
        </w:rPr>
        <w:object w:dxaOrig="600" w:dyaOrig="300" w14:anchorId="0CFEC066">
          <v:shape id="_x0000_i1031" type="#_x0000_t75" style="width:30.05pt;height:15.05pt" o:ole="">
            <v:imagedata r:id="rId22" o:title=""/>
          </v:shape>
          <o:OLEObject Type="Embed" ProgID="Equation.DSMT4" ShapeID="_x0000_i1031" DrawAspect="Content" ObjectID="_1712767851" r:id="rId23"/>
        </w:object>
      </w:r>
      <w:r>
        <w:t xml:space="preserve"> be the ground-truth RSRP value </w:t>
      </w:r>
      <w:proofErr w:type="gramStart"/>
      <w:r>
        <w:t xml:space="preserve">for  </w:t>
      </w:r>
      <w:r w:rsidRPr="006675E4">
        <w:rPr>
          <w:i/>
        </w:rPr>
        <w:t>n</w:t>
      </w:r>
      <w:proofErr w:type="gramEnd"/>
      <w:r>
        <w:rPr>
          <w:i/>
        </w:rPr>
        <w:t>-</w:t>
      </w:r>
      <w:proofErr w:type="spellStart"/>
      <w:r>
        <w:rPr>
          <w:rFonts w:hint="eastAsia"/>
          <w:i/>
        </w:rPr>
        <w:t>th</w:t>
      </w:r>
      <w:proofErr w:type="spellEnd"/>
      <w:r>
        <w:rPr>
          <w:i/>
        </w:rPr>
        <w:t xml:space="preserve"> </w:t>
      </w:r>
      <w:r w:rsidRPr="006675E4">
        <w:t>beam</w:t>
      </w:r>
      <w:r>
        <w:t xml:space="preserve">, then the NMSE for Top-N beams, denoted as </w:t>
      </w:r>
    </w:p>
    <w:p w14:paraId="21D3A369" w14:textId="77777777" w:rsidR="00D865B1" w:rsidRDefault="00D865B1" w:rsidP="00D865B1">
      <w:pPr>
        <w:ind w:firstLineChars="1600" w:firstLine="3200"/>
        <w:jc w:val="both"/>
      </w:pPr>
      <w:r w:rsidRPr="006675E4">
        <w:rPr>
          <w:position w:val="-32"/>
        </w:rPr>
        <w:object w:dxaOrig="3379" w:dyaOrig="800" w14:anchorId="2427C959">
          <v:shape id="_x0000_i1032" type="#_x0000_t75" style="width:169.05pt;height:40.05pt" o:ole="">
            <v:imagedata r:id="rId24" o:title=""/>
          </v:shape>
          <o:OLEObject Type="Embed" ProgID="Equation.DSMT4" ShapeID="_x0000_i1032" DrawAspect="Content" ObjectID="_1712767852" r:id="rId25"/>
        </w:object>
      </w:r>
      <w:r>
        <w:t xml:space="preserve"> </w:t>
      </w:r>
    </w:p>
    <w:p w14:paraId="4F30C0E7" w14:textId="77777777" w:rsidR="00D865B1" w:rsidRDefault="00D865B1" w:rsidP="00D865B1">
      <w:pPr>
        <w:jc w:val="both"/>
      </w:pPr>
      <w:r>
        <w:t>w</w:t>
      </w:r>
      <w:r>
        <w:rPr>
          <w:rFonts w:hint="eastAsia"/>
        </w:rPr>
        <w:t xml:space="preserve">here </w:t>
      </w:r>
      <w:r w:rsidRPr="006675E4">
        <w:rPr>
          <w:position w:val="-10"/>
        </w:rPr>
        <w:object w:dxaOrig="900" w:dyaOrig="360" w14:anchorId="25641FF5">
          <v:shape id="_x0000_i1033" type="#_x0000_t75" style="width:45.1pt;height:18.15pt" o:ole="">
            <v:imagedata r:id="rId26" o:title=""/>
          </v:shape>
          <o:OLEObject Type="Embed" ProgID="Equation.DSMT4" ShapeID="_x0000_i1033" DrawAspect="Content" ObjectID="_1712767853" r:id="rId27"/>
        </w:object>
      </w:r>
      <w:r>
        <w:t xml:space="preserve">is the recovered RSRP value corresponding to the </w:t>
      </w:r>
      <w:r>
        <w:rPr>
          <w:i/>
        </w:rPr>
        <w:t>n</w:t>
      </w:r>
      <w:r>
        <w:t>-</w:t>
      </w:r>
      <w:proofErr w:type="spellStart"/>
      <w:r>
        <w:t>th</w:t>
      </w:r>
      <w:proofErr w:type="spellEnd"/>
      <w:r>
        <w:t xml:space="preserve"> </w:t>
      </w:r>
      <w:proofErr w:type="gramStart"/>
      <w:r>
        <w:t>beam.</w:t>
      </w:r>
      <w:proofErr w:type="gramEnd"/>
      <w:r>
        <w:t xml:space="preserve"> </w:t>
      </w:r>
    </w:p>
    <w:p w14:paraId="1C652E18" w14:textId="77777777" w:rsidR="00D865B1" w:rsidRPr="006633F6" w:rsidRDefault="00D865B1" w:rsidP="00D865B1">
      <w:pPr>
        <w:jc w:val="both"/>
      </w:pPr>
      <w:r>
        <w:t xml:space="preserve">In this simulation setup, we have set K=24 beams at </w:t>
      </w:r>
      <w:proofErr w:type="spellStart"/>
      <w:r>
        <w:t>gNB</w:t>
      </w:r>
      <w:proofErr w:type="spellEnd"/>
      <w:r>
        <w:t xml:space="preserve"> and 8 beams at UE. At the UE, the best UE Rx beam measurement for each </w:t>
      </w:r>
      <w:proofErr w:type="spellStart"/>
      <w:r>
        <w:t>gNB</w:t>
      </w:r>
      <w:proofErr w:type="spellEnd"/>
      <w:r>
        <w:t xml:space="preserve"> Tx beam is considered for reporting. A 24 length RSRP vector representing all the </w:t>
      </w:r>
      <w:proofErr w:type="spellStart"/>
      <w:r>
        <w:t>gNB</w:t>
      </w:r>
      <w:proofErr w:type="spellEnd"/>
      <w:r>
        <w:t xml:space="preserve"> beams is used as input to the autoencoder. After the quantization, reported bits are used at </w:t>
      </w:r>
      <w:proofErr w:type="spellStart"/>
      <w:r>
        <w:t>gNB</w:t>
      </w:r>
      <w:proofErr w:type="spellEnd"/>
      <w:r>
        <w:t xml:space="preserve"> to decompress the measurement vector of length 24. </w:t>
      </w:r>
    </w:p>
    <w:p w14:paraId="70A60FD4" w14:textId="6DBA67A2" w:rsidR="00D865B1" w:rsidRDefault="00D865B1" w:rsidP="00D865B1">
      <w:pPr>
        <w:jc w:val="both"/>
      </w:pPr>
      <w:r>
        <w:rPr>
          <w:rFonts w:hint="eastAsia"/>
        </w:rPr>
        <w:t>Moreover, the compression ratio with respect to reporting</w:t>
      </w:r>
      <w:r>
        <w:t xml:space="preserve"> the</w:t>
      </w:r>
      <w:r>
        <w:rPr>
          <w:rFonts w:hint="eastAsia"/>
        </w:rPr>
        <w:t xml:space="preserve"> Top-</w:t>
      </w:r>
      <w:r>
        <w:t>N</w:t>
      </w:r>
      <w:r>
        <w:rPr>
          <w:rFonts w:hint="eastAsia"/>
        </w:rPr>
        <w:t xml:space="preserve"> beams is reported. </w:t>
      </w:r>
      <w:r>
        <w:t xml:space="preserve">Here, we assumed 5 bits suffice to report the reference resource index (CRI/SSBRI) from </w:t>
      </w:r>
      <w:proofErr w:type="spellStart"/>
      <w:r>
        <w:t>measurments</w:t>
      </w:r>
      <w:proofErr w:type="spellEnd"/>
      <w:r>
        <w:t xml:space="preserve"> over K-24 beams</w:t>
      </w:r>
      <w:r w:rsidR="00C00762">
        <w:t xml:space="preserve"> (resources)</w:t>
      </w:r>
      <w:r>
        <w:t xml:space="preserve"> and the number of bits for legacy reporting is computed as </w:t>
      </w:r>
      <w:r w:rsidRPr="006675E4">
        <w:rPr>
          <w:position w:val="-12"/>
        </w:rPr>
        <w:object w:dxaOrig="5280" w:dyaOrig="340" w14:anchorId="0D2AD349">
          <v:shape id="_x0000_i1034" type="#_x0000_t75" style="width:264.85pt;height:16.9pt" o:ole="">
            <v:imagedata r:id="rId28" o:title=""/>
          </v:shape>
          <o:OLEObject Type="Embed" ProgID="Equation.DSMT4" ShapeID="_x0000_i1034" DrawAspect="Content" ObjectID="_1712767854" r:id="rId29"/>
        </w:object>
      </w:r>
      <w:r>
        <w:t xml:space="preserve"> . </w:t>
      </w:r>
      <w:r w:rsidR="00C00762">
        <w:t>Moreover</w:t>
      </w:r>
      <w:r>
        <w:t xml:space="preserve">, as per the legacy beam groups reporting in TS 38.214, a 7-bits RSRP reporting for the strongest beam and 4-bits RSRP reporting for the rest N-1 beams is consider. The </w:t>
      </w:r>
      <w:proofErr w:type="spellStart"/>
      <w:r>
        <w:t>the</w:t>
      </w:r>
      <w:proofErr w:type="spellEnd"/>
      <w:r>
        <w:t xml:space="preserve"> compression ratio is computed as </w:t>
      </w:r>
    </w:p>
    <w:p w14:paraId="2DBA324D" w14:textId="77777777" w:rsidR="00D865B1" w:rsidRDefault="00D865B1" w:rsidP="00D865B1">
      <w:pPr>
        <w:jc w:val="both"/>
      </w:pPr>
      <w:r>
        <w:t xml:space="preserve">                       </w:t>
      </w:r>
      <w:r w:rsidRPr="006675E4">
        <w:rPr>
          <w:position w:val="-26"/>
        </w:rPr>
        <w:object w:dxaOrig="4599" w:dyaOrig="600" w14:anchorId="3EF8481C">
          <v:shape id="_x0000_i1035" type="#_x0000_t75" style="width:229.75pt;height:30.05pt" o:ole="">
            <v:imagedata r:id="rId30" o:title=""/>
          </v:shape>
          <o:OLEObject Type="Embed" ProgID="Equation.DSMT4" ShapeID="_x0000_i1035" DrawAspect="Content" ObjectID="_1712767855" r:id="rId31"/>
        </w:object>
      </w:r>
      <w:r>
        <w:t xml:space="preserve"> </w:t>
      </w:r>
    </w:p>
    <w:p w14:paraId="5B28783B" w14:textId="2592AC8E" w:rsidR="00D865B1" w:rsidRPr="008620F7" w:rsidRDefault="00D865B1" w:rsidP="00D865B1">
      <w:pPr>
        <w:pStyle w:val="TH"/>
        <w:ind w:left="800"/>
      </w:pPr>
      <w:r>
        <w:t xml:space="preserve">Table </w:t>
      </w:r>
      <w:r w:rsidR="000B3399">
        <w:t>3</w:t>
      </w:r>
      <w:r>
        <w:t>-</w:t>
      </w:r>
      <w:r w:rsidR="000B3399">
        <w:t>3</w:t>
      </w:r>
      <w:r w:rsidR="007E1AFA">
        <w:t>:</w:t>
      </w:r>
      <w:r>
        <w:t xml:space="preserve"> NMSE of decompressed Top-K RSRPs at </w:t>
      </w:r>
      <w:proofErr w:type="spellStart"/>
      <w:r>
        <w:t>gNB</w:t>
      </w:r>
      <w:proofErr w:type="spellEnd"/>
      <w:r>
        <w:t xml:space="preserve">. </w:t>
      </w:r>
    </w:p>
    <w:tbl>
      <w:tblPr>
        <w:tblW w:w="8495" w:type="dxa"/>
        <w:jc w:val="center"/>
        <w:tblCellMar>
          <w:left w:w="0" w:type="dxa"/>
          <w:right w:w="0" w:type="dxa"/>
        </w:tblCellMar>
        <w:tblLook w:val="04A0" w:firstRow="1" w:lastRow="0" w:firstColumn="1" w:lastColumn="0" w:noHBand="0" w:noVBand="1"/>
      </w:tblPr>
      <w:tblGrid>
        <w:gridCol w:w="1364"/>
        <w:gridCol w:w="802"/>
        <w:gridCol w:w="1123"/>
        <w:gridCol w:w="1143"/>
        <w:gridCol w:w="4063"/>
      </w:tblGrid>
      <w:tr w:rsidR="00D865B1" w:rsidRPr="00B61AAA" w14:paraId="7BB9B512" w14:textId="77777777" w:rsidTr="00614566">
        <w:trPr>
          <w:trHeight w:val="20"/>
          <w:jc w:val="center"/>
        </w:trPr>
        <w:tc>
          <w:tcPr>
            <w:tcW w:w="136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A995B7B"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Feedback bits</w:t>
            </w:r>
          </w:p>
        </w:tc>
        <w:tc>
          <w:tcPr>
            <w:tcW w:w="802" w:type="dxa"/>
            <w:tcBorders>
              <w:top w:val="single" w:sz="8" w:space="0" w:color="000000"/>
              <w:left w:val="single" w:sz="8" w:space="0" w:color="000000"/>
              <w:bottom w:val="single" w:sz="8" w:space="0" w:color="000000"/>
              <w:right w:val="single" w:sz="8" w:space="0" w:color="000000"/>
            </w:tcBorders>
            <w:shd w:val="clear" w:color="auto" w:fill="E2F0D9"/>
            <w:tcMar>
              <w:top w:w="15" w:type="dxa"/>
              <w:left w:w="15" w:type="dxa"/>
              <w:bottom w:w="0" w:type="dxa"/>
              <w:right w:w="15" w:type="dxa"/>
            </w:tcMar>
            <w:vAlign w:val="center"/>
            <w:hideMark/>
          </w:tcPr>
          <w:p w14:paraId="285754AD"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M=1</w:t>
            </w:r>
          </w:p>
        </w:tc>
        <w:tc>
          <w:tcPr>
            <w:tcW w:w="1123" w:type="dxa"/>
            <w:tcBorders>
              <w:top w:val="single" w:sz="8" w:space="0" w:color="000000"/>
              <w:left w:val="single" w:sz="8" w:space="0" w:color="000000"/>
              <w:bottom w:val="single" w:sz="8" w:space="0" w:color="000000"/>
              <w:right w:val="single" w:sz="8" w:space="0" w:color="000000"/>
            </w:tcBorders>
            <w:shd w:val="clear" w:color="auto" w:fill="E2F0D9"/>
            <w:tcMar>
              <w:top w:w="15" w:type="dxa"/>
              <w:left w:w="15" w:type="dxa"/>
              <w:bottom w:w="0" w:type="dxa"/>
              <w:right w:w="15" w:type="dxa"/>
            </w:tcMar>
            <w:vAlign w:val="center"/>
            <w:hideMark/>
          </w:tcPr>
          <w:p w14:paraId="39584644"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M=2</w:t>
            </w:r>
          </w:p>
        </w:tc>
        <w:tc>
          <w:tcPr>
            <w:tcW w:w="1143" w:type="dxa"/>
            <w:tcBorders>
              <w:top w:val="single" w:sz="8" w:space="0" w:color="000000"/>
              <w:left w:val="single" w:sz="8" w:space="0" w:color="000000"/>
              <w:bottom w:val="single" w:sz="8" w:space="0" w:color="000000"/>
              <w:right w:val="single" w:sz="8" w:space="0" w:color="000000"/>
            </w:tcBorders>
            <w:shd w:val="clear" w:color="auto" w:fill="E2F0D9"/>
            <w:tcMar>
              <w:top w:w="15" w:type="dxa"/>
              <w:left w:w="15" w:type="dxa"/>
              <w:bottom w:w="0" w:type="dxa"/>
              <w:right w:w="15" w:type="dxa"/>
            </w:tcMar>
            <w:vAlign w:val="center"/>
            <w:hideMark/>
          </w:tcPr>
          <w:p w14:paraId="0A8C7B3E"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M=4</w:t>
            </w:r>
          </w:p>
        </w:tc>
        <w:tc>
          <w:tcPr>
            <w:tcW w:w="4063" w:type="dxa"/>
            <w:tcBorders>
              <w:top w:val="single" w:sz="8" w:space="0" w:color="000000"/>
              <w:left w:val="single" w:sz="8" w:space="0" w:color="000000"/>
              <w:bottom w:val="single" w:sz="8" w:space="0" w:color="000000"/>
              <w:right w:val="single" w:sz="8" w:space="0" w:color="000000"/>
            </w:tcBorders>
            <w:shd w:val="clear" w:color="auto" w:fill="E2F0D9"/>
            <w:tcMar>
              <w:top w:w="15" w:type="dxa"/>
              <w:left w:w="15" w:type="dxa"/>
              <w:bottom w:w="0" w:type="dxa"/>
              <w:right w:w="15" w:type="dxa"/>
            </w:tcMar>
            <w:vAlign w:val="center"/>
            <w:hideMark/>
          </w:tcPr>
          <w:p w14:paraId="4A60B983"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Compression ratio % Compared to Top-4  reporting</w:t>
            </w:r>
          </w:p>
        </w:tc>
      </w:tr>
      <w:tr w:rsidR="00D865B1" w:rsidRPr="00B61AAA" w14:paraId="407B2C90" w14:textId="77777777" w:rsidTr="00614566">
        <w:trPr>
          <w:trHeight w:val="20"/>
          <w:jc w:val="center"/>
        </w:trPr>
        <w:tc>
          <w:tcPr>
            <w:tcW w:w="136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1E64759E" w14:textId="77777777"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t>Without Quantization</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00EE77" w14:textId="6A7472C1"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t>0.0039</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C90A52" w14:textId="10633AAC"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t>0.0037</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9DC362" w14:textId="49CE82D2"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t>0.0034</w:t>
            </w: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5D470B" w14:textId="127D7DD2" w:rsidR="00D865B1" w:rsidRPr="00B61AAA" w:rsidRDefault="00D865B1" w:rsidP="00614566">
            <w:pPr>
              <w:wordWrap w:val="0"/>
              <w:spacing w:after="0"/>
              <w:jc w:val="center"/>
              <w:rPr>
                <w:rFonts w:ascii="Arial" w:eastAsia="Gulim" w:hAnsi="Arial" w:cs="Arial"/>
                <w:sz w:val="36"/>
                <w:szCs w:val="36"/>
                <w:lang w:val="en-US"/>
              </w:rPr>
            </w:pPr>
          </w:p>
        </w:tc>
      </w:tr>
      <w:tr w:rsidR="00D865B1" w:rsidRPr="00B61AAA" w14:paraId="511CD89D" w14:textId="77777777" w:rsidTr="00614566">
        <w:trPr>
          <w:trHeight w:val="20"/>
          <w:jc w:val="center"/>
        </w:trPr>
        <w:tc>
          <w:tcPr>
            <w:tcW w:w="136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506979A9"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42 bits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6D3111"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0.0047</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004FDC"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0.0044</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04A056"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0.0041</w:t>
            </w: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87CF00"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107%</w:t>
            </w:r>
          </w:p>
        </w:tc>
      </w:tr>
      <w:tr w:rsidR="00D865B1" w:rsidRPr="00B61AAA" w14:paraId="19BE45E2" w14:textId="77777777" w:rsidTr="00614566">
        <w:trPr>
          <w:trHeight w:val="20"/>
          <w:jc w:val="center"/>
        </w:trPr>
        <w:tc>
          <w:tcPr>
            <w:tcW w:w="136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5AAEDFEB"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36 bits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D10EE5"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0.0046</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351679"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0.0044</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ABEB0A"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0.0040</w:t>
            </w: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64A942"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92%</w:t>
            </w:r>
          </w:p>
        </w:tc>
      </w:tr>
      <w:tr w:rsidR="00D865B1" w:rsidRPr="00B61AAA" w14:paraId="1898C9DA" w14:textId="77777777" w:rsidTr="00614566">
        <w:trPr>
          <w:trHeight w:val="20"/>
          <w:jc w:val="center"/>
        </w:trPr>
        <w:tc>
          <w:tcPr>
            <w:tcW w:w="136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38BC126"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30 bits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7DA4AD"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0.0055</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233A77"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0.0051</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86DB39"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0.0047</w:t>
            </w: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94D413"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76%</w:t>
            </w:r>
          </w:p>
        </w:tc>
      </w:tr>
      <w:tr w:rsidR="00D865B1" w:rsidRPr="00B61AAA" w14:paraId="2A652E00" w14:textId="77777777" w:rsidTr="00614566">
        <w:trPr>
          <w:trHeight w:val="20"/>
          <w:jc w:val="center"/>
        </w:trPr>
        <w:tc>
          <w:tcPr>
            <w:tcW w:w="136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88467DE"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24 bits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9187EA"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0.0052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17F4CC"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0.0049</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171950"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0.0046</w:t>
            </w: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32FEC8"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61%</w:t>
            </w:r>
          </w:p>
        </w:tc>
      </w:tr>
      <w:tr w:rsidR="00D865B1" w:rsidRPr="00B61AAA" w14:paraId="5DDDC8B8" w14:textId="77777777" w:rsidTr="00614566">
        <w:trPr>
          <w:trHeight w:val="20"/>
          <w:jc w:val="center"/>
        </w:trPr>
        <w:tc>
          <w:tcPr>
            <w:tcW w:w="136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06A28CB2"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18 bits</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FC4236"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0.0090</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4D845"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0.0082</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69DA49"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themeColor="text1"/>
                <w:kern w:val="24"/>
              </w:rPr>
              <w:t>0.0077</w:t>
            </w: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E7E8E0"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46%</w:t>
            </w:r>
          </w:p>
        </w:tc>
      </w:tr>
    </w:tbl>
    <w:p w14:paraId="38F471A7" w14:textId="77777777" w:rsidR="00D865B1" w:rsidRDefault="00D865B1" w:rsidP="00D865B1"/>
    <w:p w14:paraId="14B8D2E9" w14:textId="7DDEA074" w:rsidR="00D865B1" w:rsidRPr="00614566" w:rsidRDefault="00D865B1" w:rsidP="00D865B1">
      <w:pPr>
        <w:pStyle w:val="TH"/>
        <w:ind w:left="800"/>
      </w:pPr>
      <w:r w:rsidRPr="00614566">
        <w:t xml:space="preserve">Table </w:t>
      </w:r>
      <w:r w:rsidR="000B3399">
        <w:t>3</w:t>
      </w:r>
      <w:r w:rsidRPr="00614566">
        <w:t>-</w:t>
      </w:r>
      <w:r w:rsidR="000B3399">
        <w:t>4</w:t>
      </w:r>
      <w:r w:rsidR="00614566">
        <w:t>:</w:t>
      </w:r>
      <w:r w:rsidRPr="00614566">
        <w:t xml:space="preserve"> Hit ratio of Top-N actual and Top-N reported beams </w:t>
      </w:r>
    </w:p>
    <w:tbl>
      <w:tblPr>
        <w:tblW w:w="6060" w:type="dxa"/>
        <w:jc w:val="center"/>
        <w:tblCellMar>
          <w:left w:w="0" w:type="dxa"/>
          <w:right w:w="0" w:type="dxa"/>
        </w:tblCellMar>
        <w:tblLook w:val="04A0" w:firstRow="1" w:lastRow="0" w:firstColumn="1" w:lastColumn="0" w:noHBand="0" w:noVBand="1"/>
      </w:tblPr>
      <w:tblGrid>
        <w:gridCol w:w="1281"/>
        <w:gridCol w:w="1593"/>
        <w:gridCol w:w="1593"/>
        <w:gridCol w:w="1593"/>
      </w:tblGrid>
      <w:tr w:rsidR="00D865B1" w:rsidRPr="00B61AAA" w14:paraId="658B6683" w14:textId="77777777" w:rsidTr="00614566">
        <w:trPr>
          <w:trHeight w:val="20"/>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7FF3D0" w14:textId="3F0DCD65" w:rsidR="00D865B1" w:rsidRPr="00B61AAA" w:rsidRDefault="00D865B1" w:rsidP="00614566">
            <w:pPr>
              <w:wordWrap w:val="0"/>
              <w:spacing w:after="0"/>
              <w:jc w:val="center"/>
              <w:rPr>
                <w:rFonts w:ascii="Arial" w:eastAsia="Gulim" w:hAnsi="Arial" w:cs="Arial"/>
                <w:sz w:val="36"/>
                <w:szCs w:val="36"/>
                <w:lang w:val="en-US"/>
              </w:rPr>
            </w:pPr>
            <w:r w:rsidRPr="00B61AAA">
              <w:rPr>
                <w:rFonts w:eastAsia="Gulim"/>
                <w:color w:val="000000" w:themeColor="text1"/>
                <w:kern w:val="24"/>
                <w:sz w:val="18"/>
                <w:szCs w:val="18"/>
                <w:lang w:val="en-US"/>
              </w:rPr>
              <w:t>Feedback bits</w:t>
            </w:r>
          </w:p>
        </w:tc>
        <w:tc>
          <w:tcPr>
            <w:tcW w:w="1600" w:type="dxa"/>
            <w:tcBorders>
              <w:top w:val="single" w:sz="8" w:space="0" w:color="000000"/>
              <w:left w:val="single" w:sz="8" w:space="0" w:color="000000"/>
              <w:bottom w:val="single" w:sz="8" w:space="0" w:color="000000"/>
              <w:right w:val="single" w:sz="8" w:space="0" w:color="000000"/>
            </w:tcBorders>
            <w:shd w:val="clear" w:color="auto" w:fill="E2F0D9"/>
            <w:tcMar>
              <w:top w:w="15" w:type="dxa"/>
              <w:left w:w="15" w:type="dxa"/>
              <w:bottom w:w="0" w:type="dxa"/>
              <w:right w:w="15" w:type="dxa"/>
            </w:tcMar>
            <w:vAlign w:val="center"/>
            <w:hideMark/>
          </w:tcPr>
          <w:p w14:paraId="74B92AC1"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N = 1</w:t>
            </w:r>
          </w:p>
        </w:tc>
        <w:tc>
          <w:tcPr>
            <w:tcW w:w="1600" w:type="dxa"/>
            <w:tcBorders>
              <w:top w:val="single" w:sz="8" w:space="0" w:color="000000"/>
              <w:left w:val="single" w:sz="8" w:space="0" w:color="000000"/>
              <w:bottom w:val="single" w:sz="8" w:space="0" w:color="000000"/>
              <w:right w:val="single" w:sz="8" w:space="0" w:color="000000"/>
            </w:tcBorders>
            <w:shd w:val="clear" w:color="auto" w:fill="E2F0D9"/>
            <w:tcMar>
              <w:top w:w="15" w:type="dxa"/>
              <w:left w:w="15" w:type="dxa"/>
              <w:bottom w:w="0" w:type="dxa"/>
              <w:right w:w="15" w:type="dxa"/>
            </w:tcMar>
            <w:vAlign w:val="center"/>
            <w:hideMark/>
          </w:tcPr>
          <w:p w14:paraId="7EAA3727"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N=2</w:t>
            </w:r>
          </w:p>
        </w:tc>
        <w:tc>
          <w:tcPr>
            <w:tcW w:w="1600" w:type="dxa"/>
            <w:tcBorders>
              <w:top w:val="single" w:sz="8" w:space="0" w:color="000000"/>
              <w:left w:val="single" w:sz="8" w:space="0" w:color="000000"/>
              <w:bottom w:val="single" w:sz="8" w:space="0" w:color="000000"/>
              <w:right w:val="single" w:sz="8" w:space="0" w:color="000000"/>
            </w:tcBorders>
            <w:shd w:val="clear" w:color="auto" w:fill="E2F0D9"/>
            <w:tcMar>
              <w:top w:w="15" w:type="dxa"/>
              <w:left w:w="15" w:type="dxa"/>
              <w:bottom w:w="0" w:type="dxa"/>
              <w:right w:w="15" w:type="dxa"/>
            </w:tcMar>
            <w:vAlign w:val="center"/>
            <w:hideMark/>
          </w:tcPr>
          <w:p w14:paraId="6312DBE9"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N=4</w:t>
            </w:r>
          </w:p>
        </w:tc>
      </w:tr>
      <w:tr w:rsidR="00D865B1" w:rsidRPr="00B61AAA" w14:paraId="4065B10A" w14:textId="77777777" w:rsidTr="00614566">
        <w:trPr>
          <w:trHeight w:val="20"/>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2FE8ACDF" w14:textId="77777777"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lastRenderedPageBreak/>
              <w:t>Without Quantization</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3CB577" w14:textId="77777777"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t>89.15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0A5087" w14:textId="77777777"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t>83.1</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C00AA7" w14:textId="77777777" w:rsidR="00D865B1" w:rsidRPr="00B61AAA" w:rsidRDefault="00D865B1" w:rsidP="00614566">
            <w:pPr>
              <w:wordWrap w:val="0"/>
              <w:spacing w:after="0"/>
              <w:jc w:val="center"/>
              <w:rPr>
                <w:rFonts w:ascii="Arial" w:eastAsia="Gulim" w:hAnsi="Arial" w:cs="Arial"/>
                <w:sz w:val="36"/>
                <w:szCs w:val="36"/>
                <w:lang w:val="en-US"/>
              </w:rPr>
            </w:pPr>
            <w:r w:rsidRPr="00B61AAA">
              <w:rPr>
                <w:b/>
                <w:bCs/>
                <w:color w:val="000000"/>
                <w:kern w:val="24"/>
                <w:sz w:val="18"/>
                <w:szCs w:val="18"/>
              </w:rPr>
              <w:t>70.15</w:t>
            </w:r>
          </w:p>
        </w:tc>
      </w:tr>
      <w:tr w:rsidR="00D865B1" w:rsidRPr="00B61AAA" w14:paraId="5D998C41" w14:textId="77777777" w:rsidTr="00614566">
        <w:trPr>
          <w:trHeight w:val="20"/>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18459697"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42 bits</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AEDD0C"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88.8</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62E60F"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83.6</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2098FA"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68.42</w:t>
            </w:r>
          </w:p>
        </w:tc>
      </w:tr>
      <w:tr w:rsidR="00D865B1" w:rsidRPr="00B61AAA" w14:paraId="23E620F9" w14:textId="77777777" w:rsidTr="00614566">
        <w:trPr>
          <w:trHeight w:val="20"/>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6A686DB"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36 bits</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907952"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88.4</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8AF8A2"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82.85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714162"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67.67</w:t>
            </w:r>
          </w:p>
        </w:tc>
      </w:tr>
      <w:tr w:rsidR="00D865B1" w:rsidRPr="00B61AAA" w14:paraId="4A4D7373" w14:textId="77777777" w:rsidTr="00614566">
        <w:trPr>
          <w:trHeight w:val="20"/>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4E8BB82A"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30 bits</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24F694"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88.1</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146501"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83.5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73BE04"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67.67</w:t>
            </w:r>
          </w:p>
        </w:tc>
      </w:tr>
      <w:tr w:rsidR="00D865B1" w:rsidRPr="00B61AAA" w14:paraId="78F9F0BC" w14:textId="77777777" w:rsidTr="00614566">
        <w:trPr>
          <w:trHeight w:val="20"/>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1852CE02"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24 bits</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B5E44A"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86.1</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03C240"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80.5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3FE326"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64.25</w:t>
            </w:r>
          </w:p>
        </w:tc>
      </w:tr>
      <w:tr w:rsidR="00D865B1" w:rsidRPr="00B61AAA" w14:paraId="13BB6D53" w14:textId="77777777" w:rsidTr="00614566">
        <w:trPr>
          <w:trHeight w:val="20"/>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27954486"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18 bits</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7295A2"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79.8</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E3303B"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73.95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BE331B" w14:textId="77777777" w:rsidR="00D865B1" w:rsidRPr="00B61AAA" w:rsidRDefault="00D865B1" w:rsidP="00614566">
            <w:pPr>
              <w:wordWrap w:val="0"/>
              <w:spacing w:after="0"/>
              <w:jc w:val="center"/>
              <w:rPr>
                <w:rFonts w:ascii="Arial" w:eastAsia="Gulim" w:hAnsi="Arial" w:cs="Arial"/>
                <w:sz w:val="36"/>
                <w:szCs w:val="36"/>
                <w:lang w:val="en-US"/>
              </w:rPr>
            </w:pPr>
            <w:r w:rsidRPr="00B61AAA">
              <w:rPr>
                <w:color w:val="000000"/>
                <w:kern w:val="24"/>
                <w:sz w:val="18"/>
                <w:szCs w:val="18"/>
              </w:rPr>
              <w:t>59.62</w:t>
            </w:r>
          </w:p>
        </w:tc>
      </w:tr>
    </w:tbl>
    <w:p w14:paraId="185DCCD1" w14:textId="77777777" w:rsidR="00D865B1" w:rsidRDefault="00D865B1" w:rsidP="00D865B1"/>
    <w:p w14:paraId="61872239" w14:textId="60BE76BA" w:rsidR="00D865B1" w:rsidRPr="00D27BA1" w:rsidRDefault="00D865B1" w:rsidP="00D865B1">
      <w:pPr>
        <w:jc w:val="both"/>
        <w:rPr>
          <w:rFonts w:eastAsia="宋体"/>
          <w:lang w:val="en-US" w:eastAsia="zh-CN"/>
        </w:rPr>
      </w:pPr>
      <w:r w:rsidRPr="008C5AC7">
        <w:rPr>
          <w:b/>
          <w:bCs/>
          <w:lang w:val="en-US"/>
        </w:rPr>
        <w:t xml:space="preserve">Observation </w:t>
      </w:r>
      <w:r w:rsidR="000B3399">
        <w:rPr>
          <w:b/>
          <w:bCs/>
          <w:lang w:val="en-US"/>
        </w:rPr>
        <w:t>3</w:t>
      </w:r>
      <w:r>
        <w:rPr>
          <w:b/>
          <w:bCs/>
          <w:lang w:val="en-US"/>
        </w:rPr>
        <w:t>-5:</w:t>
      </w:r>
      <w:r w:rsidRPr="008C5AC7">
        <w:rPr>
          <w:b/>
          <w:bCs/>
          <w:lang w:val="en-US"/>
        </w:rPr>
        <w:t xml:space="preserve"> </w:t>
      </w:r>
      <w:r w:rsidRPr="00247091">
        <w:rPr>
          <w:i/>
          <w:iCs/>
          <w:u w:val="single"/>
          <w:lang w:val="en-US"/>
        </w:rPr>
        <w:t xml:space="preserve">Results from AI/ML beam measurement feedback compression shows the possibility of compression and enables full length RSRP vector reporting. Such full length RSRP vectors can further be used by </w:t>
      </w:r>
      <w:proofErr w:type="spellStart"/>
      <w:r w:rsidRPr="00247091">
        <w:rPr>
          <w:i/>
          <w:iCs/>
          <w:u w:val="single"/>
          <w:lang w:val="en-US"/>
        </w:rPr>
        <w:t>gNB</w:t>
      </w:r>
      <w:proofErr w:type="spellEnd"/>
      <w:r w:rsidRPr="00247091">
        <w:rPr>
          <w:i/>
          <w:iCs/>
          <w:u w:val="single"/>
          <w:lang w:val="en-US"/>
        </w:rPr>
        <w:t xml:space="preserve"> to accurately predict the spatial beam prediction.</w:t>
      </w:r>
      <w:r>
        <w:rPr>
          <w:b/>
          <w:bCs/>
          <w:lang w:val="en-US"/>
        </w:rPr>
        <w:t xml:space="preserve"> </w:t>
      </w:r>
    </w:p>
    <w:p w14:paraId="0B329346" w14:textId="6F58BDF9" w:rsidR="0039592D" w:rsidRPr="00614566" w:rsidRDefault="00D865B1"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sidRPr="00614566" w:rsidDel="00D865B1">
        <w:rPr>
          <w:lang w:val="en-US"/>
        </w:rPr>
        <w:t xml:space="preserve"> </w:t>
      </w:r>
      <w:r w:rsidR="0039592D" w:rsidRPr="00614566">
        <w:rPr>
          <w:rFonts w:eastAsia="宋体"/>
          <w:lang w:eastAsia="zh-CN"/>
        </w:rPr>
        <w:t>Conclusion</w:t>
      </w:r>
    </w:p>
    <w:p w14:paraId="06D29343" w14:textId="37C7565B" w:rsidR="00474670"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51728">
        <w:t>:</w:t>
      </w:r>
    </w:p>
    <w:p w14:paraId="0D3ECD5D" w14:textId="77777777" w:rsidR="000521FE" w:rsidRPr="00407371" w:rsidRDefault="000521FE" w:rsidP="000521FE">
      <w:pPr>
        <w:rPr>
          <w:b/>
          <w:bCs/>
        </w:rPr>
      </w:pPr>
      <w:r w:rsidRPr="00407371">
        <w:rPr>
          <w:b/>
          <w:bCs/>
        </w:rPr>
        <w:t>Proposal</w:t>
      </w:r>
      <w:r>
        <w:rPr>
          <w:b/>
          <w:bCs/>
        </w:rPr>
        <w:t xml:space="preserve"> 1</w:t>
      </w:r>
      <w:r w:rsidRPr="00407371">
        <w:rPr>
          <w:b/>
          <w:bCs/>
        </w:rPr>
        <w:t>-1: Consider Table A.2.5-2 (</w:t>
      </w:r>
      <w:r>
        <w:rPr>
          <w:b/>
          <w:bCs/>
        </w:rPr>
        <w:t xml:space="preserve">for </w:t>
      </w:r>
      <w:r w:rsidRPr="00407371">
        <w:rPr>
          <w:b/>
          <w:bCs/>
        </w:rPr>
        <w:t>SLS) and Table A.1.6.4 (</w:t>
      </w:r>
      <w:r>
        <w:rPr>
          <w:b/>
          <w:bCs/>
        </w:rPr>
        <w:t xml:space="preserve">for </w:t>
      </w:r>
      <w:r w:rsidRPr="00407371">
        <w:rPr>
          <w:b/>
          <w:bCs/>
        </w:rPr>
        <w:t xml:space="preserve">LLS) of TR 38.802 as the starting point for Rel-18 AI/ML for beam management evaluation, based on which necessary modifications/simplifications can be further discussed for the </w:t>
      </w:r>
      <w:r>
        <w:rPr>
          <w:b/>
          <w:bCs/>
        </w:rPr>
        <w:t xml:space="preserve">specific </w:t>
      </w:r>
      <w:r w:rsidRPr="00407371">
        <w:rPr>
          <w:b/>
          <w:bCs/>
        </w:rPr>
        <w:t xml:space="preserve">evaluation </w:t>
      </w:r>
      <w:r>
        <w:rPr>
          <w:b/>
          <w:bCs/>
        </w:rPr>
        <w:t>purpose and/or sub use case</w:t>
      </w:r>
      <w:r w:rsidRPr="00407371">
        <w:rPr>
          <w:b/>
          <w:bCs/>
        </w:rPr>
        <w:t xml:space="preserve">. </w:t>
      </w:r>
    </w:p>
    <w:p w14:paraId="49459A06" w14:textId="77777777" w:rsidR="000521FE" w:rsidRDefault="000521FE" w:rsidP="000521FE">
      <w:pPr>
        <w:rPr>
          <w:b/>
          <w:bCs/>
        </w:rPr>
      </w:pPr>
      <w:r w:rsidRPr="00407371">
        <w:rPr>
          <w:b/>
          <w:bCs/>
        </w:rPr>
        <w:t>Proposal</w:t>
      </w:r>
      <w:r>
        <w:rPr>
          <w:b/>
          <w:bCs/>
        </w:rPr>
        <w:t xml:space="preserve"> 1</w:t>
      </w:r>
      <w:r w:rsidRPr="00407371">
        <w:rPr>
          <w:b/>
          <w:bCs/>
        </w:rPr>
        <w:t>-</w:t>
      </w:r>
      <w:r>
        <w:rPr>
          <w:b/>
          <w:bCs/>
        </w:rPr>
        <w:t>2</w:t>
      </w:r>
      <w:r w:rsidRPr="00407371">
        <w:rPr>
          <w:b/>
          <w:bCs/>
        </w:rPr>
        <w:t xml:space="preserve">: </w:t>
      </w:r>
      <w:r>
        <w:rPr>
          <w:b/>
          <w:bCs/>
        </w:rPr>
        <w:t xml:space="preserve">Based on SLS assumption proposed in </w:t>
      </w:r>
      <w:r w:rsidRPr="00407371">
        <w:rPr>
          <w:b/>
          <w:bCs/>
        </w:rPr>
        <w:t>Table A.2.5-2 of TR 38.802</w:t>
      </w:r>
      <w:r>
        <w:rPr>
          <w:b/>
          <w:bCs/>
        </w:rPr>
        <w:t>, the following selection/simplification/modification are proposed</w:t>
      </w:r>
      <w:r w:rsidRPr="00407371">
        <w:rPr>
          <w:b/>
          <w:bCs/>
        </w:rPr>
        <w:t xml:space="preserve"> as the starting point for Rel-18 AI/ML for beam management evaluation</w:t>
      </w:r>
      <w:r>
        <w:rPr>
          <w:b/>
          <w:bCs/>
        </w:rPr>
        <w:t xml:space="preserve">: </w:t>
      </w:r>
    </w:p>
    <w:p w14:paraId="0E32B6D1" w14:textId="77777777" w:rsidR="000521FE" w:rsidRDefault="000521FE" w:rsidP="000521FE">
      <w:pPr>
        <w:pStyle w:val="a5"/>
        <w:numPr>
          <w:ilvl w:val="0"/>
          <w:numId w:val="41"/>
        </w:numPr>
        <w:ind w:leftChars="0"/>
        <w:rPr>
          <w:b/>
          <w:bCs/>
        </w:rPr>
      </w:pPr>
      <w:r w:rsidRPr="00A67B2E">
        <w:rPr>
          <w:b/>
          <w:bCs/>
        </w:rPr>
        <w:t xml:space="preserve">Down-selected to only consider </w:t>
      </w:r>
      <w:r>
        <w:rPr>
          <w:b/>
          <w:bCs/>
        </w:rPr>
        <w:t>30GHz,</w:t>
      </w:r>
      <w:r w:rsidRPr="00A67B2E">
        <w:rPr>
          <w:b/>
          <w:bCs/>
        </w:rPr>
        <w:t xml:space="preserve"> Dense Urban</w:t>
      </w:r>
      <w:r>
        <w:rPr>
          <w:b/>
          <w:bCs/>
        </w:rPr>
        <w:t xml:space="preserve">, </w:t>
      </w:r>
      <w:r w:rsidRPr="003D5F3F">
        <w:rPr>
          <w:b/>
          <w:bCs/>
        </w:rPr>
        <w:t>macro layer Hex. Grid</w:t>
      </w:r>
      <w:r>
        <w:rPr>
          <w:b/>
          <w:bCs/>
        </w:rPr>
        <w:t xml:space="preserve">, </w:t>
      </w:r>
      <w:r w:rsidRPr="00A67B2E">
        <w:rPr>
          <w:b/>
          <w:bCs/>
        </w:rPr>
        <w:t>inter-BS distance = 200m</w:t>
      </w:r>
      <w:r>
        <w:rPr>
          <w:b/>
          <w:bCs/>
        </w:rPr>
        <w:t>;</w:t>
      </w:r>
    </w:p>
    <w:p w14:paraId="4A9C3336" w14:textId="77777777" w:rsidR="000521FE" w:rsidRDefault="000521FE" w:rsidP="000521FE">
      <w:pPr>
        <w:pStyle w:val="a5"/>
        <w:numPr>
          <w:ilvl w:val="0"/>
          <w:numId w:val="41"/>
        </w:numPr>
        <w:ind w:leftChars="0"/>
        <w:rPr>
          <w:b/>
          <w:bCs/>
        </w:rPr>
      </w:pPr>
      <w:r>
        <w:rPr>
          <w:b/>
          <w:bCs/>
        </w:rPr>
        <w:t>Down-selected to only consider 120kHz SCS;</w:t>
      </w:r>
    </w:p>
    <w:p w14:paraId="65657CCD" w14:textId="77777777" w:rsidR="000521FE" w:rsidRDefault="000521FE" w:rsidP="000521FE">
      <w:pPr>
        <w:pStyle w:val="a5"/>
        <w:numPr>
          <w:ilvl w:val="0"/>
          <w:numId w:val="41"/>
        </w:numPr>
        <w:ind w:leftChars="0"/>
        <w:rPr>
          <w:b/>
          <w:bCs/>
        </w:rPr>
      </w:pPr>
      <w:r>
        <w:rPr>
          <w:b/>
          <w:bCs/>
        </w:rPr>
        <w:t>Simplified c</w:t>
      </w:r>
      <w:r w:rsidRPr="002D3B30">
        <w:rPr>
          <w:b/>
          <w:bCs/>
        </w:rPr>
        <w:t xml:space="preserve">riteria for selection for </w:t>
      </w:r>
      <w:r>
        <w:rPr>
          <w:b/>
          <w:bCs/>
        </w:rPr>
        <w:t xml:space="preserve">the </w:t>
      </w:r>
      <w:r w:rsidRPr="002D3B30">
        <w:rPr>
          <w:b/>
          <w:bCs/>
        </w:rPr>
        <w:t>serving TRP</w:t>
      </w:r>
      <w:r>
        <w:rPr>
          <w:b/>
          <w:bCs/>
        </w:rPr>
        <w:t>, i.e., b</w:t>
      </w:r>
      <w:r w:rsidRPr="002D3B30">
        <w:rPr>
          <w:b/>
          <w:bCs/>
        </w:rPr>
        <w:t xml:space="preserve">ased on </w:t>
      </w:r>
      <w:r>
        <w:rPr>
          <w:b/>
          <w:bCs/>
        </w:rPr>
        <w:t xml:space="preserve">the </w:t>
      </w:r>
      <w:r w:rsidRPr="002D3B30">
        <w:rPr>
          <w:b/>
          <w:bCs/>
        </w:rPr>
        <w:t>distance to</w:t>
      </w:r>
      <w:r>
        <w:rPr>
          <w:b/>
          <w:bCs/>
        </w:rPr>
        <w:t xml:space="preserve"> the</w:t>
      </w:r>
      <w:r w:rsidRPr="002D3B30">
        <w:rPr>
          <w:b/>
          <w:bCs/>
        </w:rPr>
        <w:t xml:space="preserve"> </w:t>
      </w:r>
      <w:proofErr w:type="spellStart"/>
      <w:r w:rsidRPr="002D3B30">
        <w:rPr>
          <w:b/>
          <w:bCs/>
        </w:rPr>
        <w:t>gNB</w:t>
      </w:r>
      <w:proofErr w:type="spellEnd"/>
      <w:r w:rsidRPr="002D3B30">
        <w:rPr>
          <w:b/>
          <w:bCs/>
        </w:rPr>
        <w:t>.</w:t>
      </w:r>
    </w:p>
    <w:p w14:paraId="0171AAAE" w14:textId="77777777" w:rsidR="000521FE" w:rsidRPr="00E902C8" w:rsidRDefault="000521FE" w:rsidP="000521FE">
      <w:pPr>
        <w:pStyle w:val="a5"/>
        <w:numPr>
          <w:ilvl w:val="0"/>
          <w:numId w:val="41"/>
        </w:numPr>
        <w:ind w:leftChars="0"/>
        <w:rPr>
          <w:b/>
          <w:bCs/>
        </w:rPr>
      </w:pPr>
      <w:r w:rsidRPr="00A67B2E">
        <w:rPr>
          <w:b/>
          <w:bCs/>
        </w:rPr>
        <w:t xml:space="preserve">Simplified BS antenna configuration for </w:t>
      </w:r>
      <w:r w:rsidRPr="00E902C8">
        <w:rPr>
          <w:b/>
          <w:bCs/>
        </w:rPr>
        <w:t>BS antenna configuration with only 1 panel used, which is equivalent in beam selection accuracy performance to be evaluated in Phase-I</w:t>
      </w:r>
      <w:r>
        <w:rPr>
          <w:b/>
          <w:bCs/>
        </w:rPr>
        <w:t>:</w:t>
      </w:r>
    </w:p>
    <w:p w14:paraId="00AD7F66" w14:textId="77777777" w:rsidR="000521FE" w:rsidRDefault="000521FE" w:rsidP="000521FE">
      <w:pPr>
        <w:pStyle w:val="a5"/>
        <w:numPr>
          <w:ilvl w:val="1"/>
          <w:numId w:val="41"/>
        </w:numPr>
        <w:ind w:leftChars="0"/>
        <w:rPr>
          <w:b/>
          <w:bCs/>
        </w:rPr>
      </w:pPr>
      <w:r w:rsidRPr="00E902C8">
        <w:rPr>
          <w:b/>
          <w:bCs/>
        </w:rPr>
        <w:t>For 30GHz: (M, N, P, Mg, Ng) = (4, 8, 2, 1, 1)</w:t>
      </w:r>
      <w:r>
        <w:rPr>
          <w:b/>
          <w:bCs/>
        </w:rPr>
        <w:t>,</w:t>
      </w:r>
      <w:r w:rsidRPr="00E902C8">
        <w:rPr>
          <w:b/>
          <w:bCs/>
        </w:rPr>
        <w:t xml:space="preserve"> (</w:t>
      </w:r>
      <w:proofErr w:type="spellStart"/>
      <w:r w:rsidRPr="00E902C8">
        <w:rPr>
          <w:b/>
          <w:bCs/>
        </w:rPr>
        <w:t>dV</w:t>
      </w:r>
      <w:proofErr w:type="spellEnd"/>
      <w:r w:rsidRPr="00E902C8">
        <w:rPr>
          <w:b/>
          <w:bCs/>
        </w:rPr>
        <w:t xml:space="preserve">, </w:t>
      </w:r>
      <w:proofErr w:type="spellStart"/>
      <w:r w:rsidRPr="00E902C8">
        <w:rPr>
          <w:b/>
          <w:bCs/>
        </w:rPr>
        <w:t>dH</w:t>
      </w:r>
      <w:proofErr w:type="spellEnd"/>
      <w:r w:rsidRPr="00E902C8">
        <w:rPr>
          <w:b/>
          <w:bCs/>
        </w:rPr>
        <w:t>) = (0.5, 0.5) λ</w:t>
      </w:r>
      <w:r>
        <w:rPr>
          <w:b/>
          <w:bCs/>
        </w:rPr>
        <w:t>;</w:t>
      </w:r>
    </w:p>
    <w:p w14:paraId="1AFD29A6" w14:textId="77777777" w:rsidR="000521FE" w:rsidRDefault="000521FE" w:rsidP="000521FE">
      <w:pPr>
        <w:pStyle w:val="a5"/>
        <w:numPr>
          <w:ilvl w:val="0"/>
          <w:numId w:val="41"/>
        </w:numPr>
        <w:ind w:leftChars="0"/>
        <w:rPr>
          <w:b/>
          <w:bCs/>
        </w:rPr>
      </w:pPr>
      <w:r>
        <w:rPr>
          <w:b/>
          <w:bCs/>
        </w:rPr>
        <w:t xml:space="preserve">Beam correspondence: </w:t>
      </w:r>
      <w:r w:rsidRPr="0067349B">
        <w:rPr>
          <w:b/>
          <w:bCs/>
        </w:rPr>
        <w:t>Companies report details of the assumptions</w:t>
      </w:r>
      <w:r>
        <w:rPr>
          <w:b/>
          <w:bCs/>
        </w:rPr>
        <w:t>:</w:t>
      </w:r>
    </w:p>
    <w:p w14:paraId="7D33901D" w14:textId="77777777" w:rsidR="000521FE" w:rsidRDefault="000521FE" w:rsidP="000521FE">
      <w:pPr>
        <w:pStyle w:val="a5"/>
        <w:numPr>
          <w:ilvl w:val="1"/>
          <w:numId w:val="41"/>
        </w:numPr>
        <w:ind w:leftChars="0"/>
        <w:rPr>
          <w:b/>
          <w:bCs/>
        </w:rPr>
      </w:pPr>
      <w:r w:rsidRPr="0067349B">
        <w:rPr>
          <w:b/>
          <w:bCs/>
        </w:rPr>
        <w:t>UE capability of beam correspondence without SRS assistance is prioritized</w:t>
      </w:r>
    </w:p>
    <w:p w14:paraId="3E2CB30A" w14:textId="77777777" w:rsidR="000521FE" w:rsidRDefault="000521FE" w:rsidP="000521FE">
      <w:pPr>
        <w:pStyle w:val="a5"/>
        <w:numPr>
          <w:ilvl w:val="0"/>
          <w:numId w:val="41"/>
        </w:numPr>
        <w:ind w:leftChars="0"/>
        <w:rPr>
          <w:b/>
          <w:bCs/>
        </w:rPr>
      </w:pPr>
      <w:r w:rsidRPr="00E902C8">
        <w:rPr>
          <w:b/>
          <w:bCs/>
        </w:rPr>
        <w:t>UE mobility feature (features including UE mobility, rotation, blockage, etc) is of importance to AI/ML beam prediction, and to be chosen for different sub-use cases</w:t>
      </w:r>
      <w:r>
        <w:rPr>
          <w:b/>
          <w:bCs/>
        </w:rPr>
        <w:t>;</w:t>
      </w:r>
    </w:p>
    <w:p w14:paraId="53DD6AA9" w14:textId="77777777" w:rsidR="000521FE" w:rsidRPr="00931200" w:rsidRDefault="000521FE" w:rsidP="000521FE">
      <w:pPr>
        <w:pStyle w:val="a5"/>
        <w:numPr>
          <w:ilvl w:val="0"/>
          <w:numId w:val="41"/>
        </w:numPr>
        <w:ind w:leftChars="0"/>
        <w:rPr>
          <w:b/>
          <w:bCs/>
        </w:rPr>
      </w:pPr>
      <w:r w:rsidRPr="00931200">
        <w:rPr>
          <w:b/>
          <w:bCs/>
        </w:rPr>
        <w:t>Spatially-consistent UE mobility modelling: Procedure A</w:t>
      </w:r>
      <w:r>
        <w:rPr>
          <w:b/>
          <w:bCs/>
        </w:rPr>
        <w:t xml:space="preserve"> in TR 38.901.</w:t>
      </w:r>
    </w:p>
    <w:p w14:paraId="1053233F" w14:textId="77777777" w:rsidR="000521FE" w:rsidRDefault="000521FE" w:rsidP="000521FE">
      <w:pPr>
        <w:rPr>
          <w:b/>
          <w:bCs/>
        </w:rPr>
      </w:pPr>
      <w:r w:rsidRPr="00407371">
        <w:rPr>
          <w:b/>
          <w:bCs/>
        </w:rPr>
        <w:t>Proposal</w:t>
      </w:r>
      <w:r>
        <w:rPr>
          <w:b/>
          <w:bCs/>
        </w:rPr>
        <w:t xml:space="preserve"> 1</w:t>
      </w:r>
      <w:r w:rsidRPr="00407371">
        <w:rPr>
          <w:b/>
          <w:bCs/>
        </w:rPr>
        <w:t>-</w:t>
      </w:r>
      <w:r>
        <w:rPr>
          <w:b/>
          <w:bCs/>
        </w:rPr>
        <w:t>3</w:t>
      </w:r>
      <w:r w:rsidRPr="00407371">
        <w:rPr>
          <w:b/>
          <w:bCs/>
        </w:rPr>
        <w:t xml:space="preserve">: </w:t>
      </w:r>
      <w:r>
        <w:rPr>
          <w:b/>
          <w:bCs/>
        </w:rPr>
        <w:t xml:space="preserve">Based on SLS </w:t>
      </w:r>
      <w:r w:rsidRPr="005B4BAF">
        <w:rPr>
          <w:b/>
          <w:bCs/>
        </w:rPr>
        <w:t xml:space="preserve">assumptions/parameters </w:t>
      </w:r>
      <w:r>
        <w:rPr>
          <w:b/>
          <w:bCs/>
        </w:rPr>
        <w:t xml:space="preserve">in </w:t>
      </w:r>
      <w:r w:rsidRPr="00407371">
        <w:rPr>
          <w:b/>
          <w:bCs/>
        </w:rPr>
        <w:t xml:space="preserve">Table </w:t>
      </w:r>
      <w:r w:rsidRPr="005B4BAF">
        <w:rPr>
          <w:b/>
          <w:bCs/>
        </w:rPr>
        <w:t>A.2.1-1</w:t>
      </w:r>
      <w:r>
        <w:rPr>
          <w:b/>
          <w:bCs/>
        </w:rPr>
        <w:t xml:space="preserve"> </w:t>
      </w:r>
      <w:r w:rsidRPr="00407371">
        <w:rPr>
          <w:b/>
          <w:bCs/>
        </w:rPr>
        <w:t>of TR 38.802</w:t>
      </w:r>
      <w:r>
        <w:rPr>
          <w:b/>
          <w:bCs/>
        </w:rPr>
        <w:t>, the following simplification/modification are proposed</w:t>
      </w:r>
      <w:r w:rsidRPr="00407371">
        <w:rPr>
          <w:b/>
          <w:bCs/>
        </w:rPr>
        <w:t xml:space="preserve"> as the starting point for </w:t>
      </w:r>
      <w:r>
        <w:rPr>
          <w:b/>
          <w:bCs/>
        </w:rPr>
        <w:t xml:space="preserve">the </w:t>
      </w:r>
      <w:r w:rsidRPr="00143E28">
        <w:rPr>
          <w:b/>
          <w:bCs/>
        </w:rPr>
        <w:t>selected Dense Urban scenario</w:t>
      </w:r>
      <w:r>
        <w:rPr>
          <w:b/>
          <w:bCs/>
        </w:rPr>
        <w:t xml:space="preserve">: </w:t>
      </w:r>
    </w:p>
    <w:p w14:paraId="607BDFEE" w14:textId="77777777" w:rsidR="000521FE" w:rsidRDefault="000521FE" w:rsidP="000521FE">
      <w:pPr>
        <w:pStyle w:val="a5"/>
        <w:numPr>
          <w:ilvl w:val="0"/>
          <w:numId w:val="41"/>
        </w:numPr>
        <w:ind w:leftChars="0"/>
        <w:rPr>
          <w:b/>
          <w:bCs/>
        </w:rPr>
      </w:pPr>
      <w:r w:rsidRPr="00A67B2E">
        <w:rPr>
          <w:b/>
          <w:bCs/>
        </w:rPr>
        <w:t xml:space="preserve">Down-selected to only consider </w:t>
      </w:r>
      <w:r>
        <w:rPr>
          <w:b/>
          <w:bCs/>
        </w:rPr>
        <w:t>10 dB UE receiver noise figure;</w:t>
      </w:r>
    </w:p>
    <w:p w14:paraId="0B4AA892" w14:textId="77777777" w:rsidR="000521FE" w:rsidRPr="00143E28" w:rsidRDefault="000521FE" w:rsidP="000521FE">
      <w:pPr>
        <w:pStyle w:val="a5"/>
        <w:numPr>
          <w:ilvl w:val="0"/>
          <w:numId w:val="41"/>
        </w:numPr>
        <w:ind w:leftChars="0"/>
        <w:rPr>
          <w:b/>
          <w:bCs/>
        </w:rPr>
      </w:pPr>
      <w:r>
        <w:rPr>
          <w:b/>
          <w:bCs/>
        </w:rPr>
        <w:t>For UE distribution, s</w:t>
      </w:r>
      <w:r w:rsidRPr="00143E28">
        <w:rPr>
          <w:b/>
          <w:bCs/>
        </w:rPr>
        <w:t xml:space="preserve">implified to 100% outdoor and only </w:t>
      </w:r>
      <w:r>
        <w:rPr>
          <w:b/>
          <w:bCs/>
        </w:rPr>
        <w:t xml:space="preserve">an </w:t>
      </w:r>
      <w:proofErr w:type="spellStart"/>
      <w:r w:rsidRPr="00143E28">
        <w:rPr>
          <w:b/>
          <w:bCs/>
        </w:rPr>
        <w:t>LoS</w:t>
      </w:r>
      <w:proofErr w:type="spellEnd"/>
      <w:r w:rsidRPr="00143E28">
        <w:rPr>
          <w:b/>
          <w:bCs/>
        </w:rPr>
        <w:t xml:space="preserve"> case only as </w:t>
      </w:r>
      <w:r>
        <w:rPr>
          <w:b/>
          <w:bCs/>
        </w:rPr>
        <w:t xml:space="preserve">a </w:t>
      </w:r>
      <w:r w:rsidRPr="00143E28">
        <w:rPr>
          <w:b/>
          <w:bCs/>
        </w:rPr>
        <w:t>starting point.</w:t>
      </w:r>
    </w:p>
    <w:p w14:paraId="4A31AD39" w14:textId="77777777" w:rsidR="000521FE" w:rsidRDefault="000521FE" w:rsidP="000521FE">
      <w:pPr>
        <w:pStyle w:val="a5"/>
        <w:numPr>
          <w:ilvl w:val="1"/>
          <w:numId w:val="41"/>
        </w:numPr>
        <w:ind w:leftChars="0"/>
        <w:rPr>
          <w:b/>
          <w:bCs/>
        </w:rPr>
      </w:pPr>
      <w:r w:rsidRPr="00143E28">
        <w:rPr>
          <w:b/>
          <w:bCs/>
        </w:rPr>
        <w:t xml:space="preserve">FFS the impact of </w:t>
      </w:r>
      <w:proofErr w:type="spellStart"/>
      <w:r w:rsidRPr="00143E28">
        <w:rPr>
          <w:b/>
          <w:bCs/>
        </w:rPr>
        <w:t>NLoS</w:t>
      </w:r>
      <w:proofErr w:type="spellEnd"/>
      <w:r w:rsidRPr="00143E28">
        <w:rPr>
          <w:b/>
          <w:bCs/>
        </w:rPr>
        <w:t xml:space="preserve"> based on company selected distribution</w:t>
      </w:r>
      <w:r>
        <w:rPr>
          <w:b/>
          <w:bCs/>
        </w:rPr>
        <w:t>;</w:t>
      </w:r>
    </w:p>
    <w:p w14:paraId="6ECF48C8" w14:textId="77777777" w:rsidR="000521FE" w:rsidRPr="00143E28" w:rsidRDefault="000521FE" w:rsidP="000521FE">
      <w:pPr>
        <w:pStyle w:val="a5"/>
        <w:numPr>
          <w:ilvl w:val="0"/>
          <w:numId w:val="41"/>
        </w:numPr>
        <w:ind w:leftChars="0"/>
        <w:rPr>
          <w:b/>
          <w:bCs/>
        </w:rPr>
      </w:pPr>
      <w:r>
        <w:rPr>
          <w:b/>
          <w:bCs/>
        </w:rPr>
        <w:t>For UE speed, f</w:t>
      </w:r>
      <w:r w:rsidRPr="00143E28">
        <w:rPr>
          <w:b/>
          <w:bCs/>
        </w:rPr>
        <w:t>ixed 30</w:t>
      </w:r>
      <w:r>
        <w:rPr>
          <w:b/>
          <w:bCs/>
        </w:rPr>
        <w:t xml:space="preserve"> </w:t>
      </w:r>
      <w:r w:rsidRPr="00143E28">
        <w:rPr>
          <w:b/>
          <w:bCs/>
        </w:rPr>
        <w:t xml:space="preserve">km/h as </w:t>
      </w:r>
      <w:r>
        <w:rPr>
          <w:b/>
          <w:bCs/>
        </w:rPr>
        <w:t xml:space="preserve">a </w:t>
      </w:r>
      <w:r w:rsidRPr="00143E28">
        <w:rPr>
          <w:b/>
          <w:bCs/>
        </w:rPr>
        <w:t>starting point</w:t>
      </w:r>
      <w:r>
        <w:rPr>
          <w:b/>
          <w:bCs/>
        </w:rPr>
        <w:t>:</w:t>
      </w:r>
    </w:p>
    <w:p w14:paraId="21282222" w14:textId="77777777" w:rsidR="000521FE" w:rsidRDefault="000521FE" w:rsidP="000521FE">
      <w:pPr>
        <w:pStyle w:val="a5"/>
        <w:numPr>
          <w:ilvl w:val="1"/>
          <w:numId w:val="41"/>
        </w:numPr>
        <w:ind w:leftChars="0"/>
        <w:rPr>
          <w:b/>
          <w:bCs/>
        </w:rPr>
      </w:pPr>
      <w:r w:rsidRPr="00143E28">
        <w:rPr>
          <w:b/>
          <w:bCs/>
        </w:rPr>
        <w:t>FFS random UE speed based on company selected distribution.</w:t>
      </w:r>
    </w:p>
    <w:p w14:paraId="085C78EB" w14:textId="77777777" w:rsidR="00241CEE" w:rsidRPr="00247091" w:rsidRDefault="00241CEE" w:rsidP="00241CEE">
      <w:pPr>
        <w:rPr>
          <w:i/>
          <w:iCs/>
          <w:u w:val="single"/>
        </w:rPr>
      </w:pPr>
      <w:r>
        <w:rPr>
          <w:b/>
          <w:bCs/>
        </w:rPr>
        <w:t>Observation 1</w:t>
      </w:r>
      <w:r w:rsidRPr="00407371">
        <w:rPr>
          <w:b/>
          <w:bCs/>
        </w:rPr>
        <w:t>-</w:t>
      </w:r>
      <w:r>
        <w:rPr>
          <w:b/>
          <w:bCs/>
        </w:rPr>
        <w:t>1</w:t>
      </w:r>
      <w:r w:rsidRPr="00247091">
        <w:rPr>
          <w:i/>
          <w:iCs/>
          <w:u w:val="single"/>
        </w:rPr>
        <w:t xml:space="preserve">: For the trajectory model for UE mobility, at least the following options exist: </w:t>
      </w:r>
    </w:p>
    <w:p w14:paraId="5E978744" w14:textId="77777777" w:rsidR="00241CEE" w:rsidRPr="00247091" w:rsidRDefault="00241CEE" w:rsidP="00241CEE">
      <w:pPr>
        <w:pStyle w:val="a5"/>
        <w:numPr>
          <w:ilvl w:val="0"/>
          <w:numId w:val="41"/>
        </w:numPr>
        <w:ind w:leftChars="0"/>
        <w:rPr>
          <w:i/>
          <w:iCs/>
          <w:u w:val="single"/>
        </w:rPr>
      </w:pPr>
      <w:r w:rsidRPr="00247091">
        <w:rPr>
          <w:i/>
          <w:iCs/>
          <w:u w:val="single"/>
        </w:rPr>
        <w:t xml:space="preserve">Option #1: Linear and fixed trajectory model, e.g., the intra-cell mobility model in Table 2 of R1-2007151. </w:t>
      </w:r>
    </w:p>
    <w:p w14:paraId="762D28DF" w14:textId="77777777" w:rsidR="00241CEE" w:rsidRPr="00247091" w:rsidRDefault="00241CEE" w:rsidP="00241CEE">
      <w:pPr>
        <w:pStyle w:val="a5"/>
        <w:numPr>
          <w:ilvl w:val="0"/>
          <w:numId w:val="41"/>
        </w:numPr>
        <w:ind w:leftChars="0"/>
        <w:rPr>
          <w:i/>
          <w:iCs/>
          <w:u w:val="single"/>
        </w:rPr>
      </w:pPr>
      <w:r w:rsidRPr="00247091">
        <w:rPr>
          <w:i/>
          <w:iCs/>
          <w:u w:val="single"/>
        </w:rPr>
        <w:t>Option #2: Linear trajectory model with random direction change.</w:t>
      </w:r>
    </w:p>
    <w:p w14:paraId="3D85E5CD" w14:textId="77777777" w:rsidR="00241CEE" w:rsidRPr="00247091" w:rsidRDefault="00241CEE" w:rsidP="00241CEE">
      <w:pPr>
        <w:pStyle w:val="a5"/>
        <w:numPr>
          <w:ilvl w:val="0"/>
          <w:numId w:val="41"/>
        </w:numPr>
        <w:ind w:leftChars="0"/>
        <w:rPr>
          <w:i/>
          <w:iCs/>
          <w:u w:val="single"/>
        </w:rPr>
      </w:pPr>
      <w:r w:rsidRPr="00247091">
        <w:rPr>
          <w:i/>
          <w:iCs/>
          <w:u w:val="single"/>
        </w:rPr>
        <w:t>Option #3: Linear trajectory model with random and smooth direction change.</w:t>
      </w:r>
    </w:p>
    <w:p w14:paraId="2169CDC0" w14:textId="77777777" w:rsidR="000521FE" w:rsidRPr="000521FE" w:rsidRDefault="000521FE" w:rsidP="000521FE">
      <w:pPr>
        <w:rPr>
          <w:b/>
          <w:bCs/>
        </w:rPr>
      </w:pPr>
      <w:r w:rsidRPr="000521FE">
        <w:rPr>
          <w:b/>
          <w:bCs/>
        </w:rPr>
        <w:lastRenderedPageBreak/>
        <w:t xml:space="preserve">Proposal 1-4: The impact of discontinuous UE trajectory model on the beam prediction performance shall be considered for UE mobility model selection. </w:t>
      </w:r>
    </w:p>
    <w:p w14:paraId="57889DB7" w14:textId="77777777" w:rsidR="000521FE" w:rsidRDefault="000521FE" w:rsidP="000521FE">
      <w:pPr>
        <w:rPr>
          <w:b/>
          <w:bCs/>
        </w:rPr>
      </w:pPr>
      <w:r>
        <w:rPr>
          <w:b/>
          <w:bCs/>
        </w:rPr>
        <w:t>Proposal 1</w:t>
      </w:r>
      <w:r w:rsidRPr="00407371">
        <w:rPr>
          <w:b/>
          <w:bCs/>
        </w:rPr>
        <w:t>-</w:t>
      </w:r>
      <w:r>
        <w:rPr>
          <w:b/>
          <w:bCs/>
        </w:rPr>
        <w:t>5</w:t>
      </w:r>
      <w:r w:rsidRPr="00407371">
        <w:rPr>
          <w:b/>
          <w:bCs/>
        </w:rPr>
        <w:t xml:space="preserve">: </w:t>
      </w:r>
      <w:r>
        <w:rPr>
          <w:b/>
          <w:bCs/>
        </w:rPr>
        <w:t xml:space="preserve">The following two-stage approach is adopted for </w:t>
      </w:r>
      <w:proofErr w:type="spellStart"/>
      <w:r>
        <w:rPr>
          <w:b/>
          <w:bCs/>
        </w:rPr>
        <w:t>gNB</w:t>
      </w:r>
      <w:proofErr w:type="spellEnd"/>
      <w:r>
        <w:rPr>
          <w:b/>
          <w:bCs/>
        </w:rPr>
        <w:t xml:space="preserve">/UE </w:t>
      </w:r>
      <w:proofErr w:type="spellStart"/>
      <w:r>
        <w:rPr>
          <w:b/>
          <w:bCs/>
        </w:rPr>
        <w:t>beambook</w:t>
      </w:r>
      <w:proofErr w:type="spellEnd"/>
      <w:r>
        <w:rPr>
          <w:b/>
          <w:bCs/>
        </w:rPr>
        <w:t xml:space="preserve"> design: </w:t>
      </w:r>
    </w:p>
    <w:p w14:paraId="2F176C3F" w14:textId="77777777" w:rsidR="000521FE" w:rsidRDefault="000521FE" w:rsidP="000521FE">
      <w:pPr>
        <w:pStyle w:val="a5"/>
        <w:numPr>
          <w:ilvl w:val="0"/>
          <w:numId w:val="41"/>
        </w:numPr>
        <w:ind w:leftChars="0"/>
        <w:rPr>
          <w:b/>
          <w:bCs/>
        </w:rPr>
      </w:pPr>
      <w:r>
        <w:rPr>
          <w:b/>
          <w:bCs/>
        </w:rPr>
        <w:t>Stage-1: Alignment on the number of beams (as input/output for AI/ML beam prediction)</w:t>
      </w:r>
    </w:p>
    <w:p w14:paraId="30A06802" w14:textId="77777777" w:rsidR="000521FE" w:rsidRDefault="000521FE" w:rsidP="000521FE">
      <w:pPr>
        <w:pStyle w:val="a5"/>
        <w:numPr>
          <w:ilvl w:val="1"/>
          <w:numId w:val="41"/>
        </w:numPr>
        <w:ind w:leftChars="0"/>
        <w:rPr>
          <w:b/>
          <w:bCs/>
        </w:rPr>
      </w:pPr>
      <w:r>
        <w:rPr>
          <w:b/>
          <w:bCs/>
        </w:rPr>
        <w:t>Based on the initial evaluation results, and to be concluded by RAN1 #110.</w:t>
      </w:r>
    </w:p>
    <w:p w14:paraId="14C2D445" w14:textId="77777777" w:rsidR="000521FE" w:rsidRDefault="000521FE" w:rsidP="000521FE">
      <w:pPr>
        <w:pStyle w:val="a5"/>
        <w:numPr>
          <w:ilvl w:val="0"/>
          <w:numId w:val="41"/>
        </w:numPr>
        <w:ind w:leftChars="0"/>
        <w:rPr>
          <w:b/>
          <w:bCs/>
        </w:rPr>
      </w:pPr>
      <w:r>
        <w:rPr>
          <w:b/>
          <w:bCs/>
        </w:rPr>
        <w:t xml:space="preserve">Stage-2: Based on the agreed number of beams (as input/output for AI/ML beam prediction), companies provide the simulation results: </w:t>
      </w:r>
    </w:p>
    <w:p w14:paraId="11560FBF" w14:textId="77777777" w:rsidR="000521FE" w:rsidRDefault="000521FE" w:rsidP="000521FE">
      <w:pPr>
        <w:pStyle w:val="a5"/>
        <w:numPr>
          <w:ilvl w:val="1"/>
          <w:numId w:val="41"/>
        </w:numPr>
        <w:ind w:leftChars="0"/>
        <w:rPr>
          <w:b/>
          <w:bCs/>
        </w:rPr>
      </w:pPr>
      <w:r>
        <w:rPr>
          <w:b/>
          <w:bCs/>
        </w:rPr>
        <w:t xml:space="preserve">Companies shall disclose the detailed </w:t>
      </w:r>
      <w:proofErr w:type="spellStart"/>
      <w:r>
        <w:rPr>
          <w:b/>
          <w:bCs/>
        </w:rPr>
        <w:t>beambook</w:t>
      </w:r>
      <w:proofErr w:type="spellEnd"/>
      <w:r>
        <w:rPr>
          <w:b/>
          <w:bCs/>
        </w:rPr>
        <w:t xml:space="preserve"> design: beam directions/beamwidth. </w:t>
      </w:r>
    </w:p>
    <w:p w14:paraId="2DA6BA1A" w14:textId="77777777" w:rsidR="000521FE" w:rsidRPr="00791E19" w:rsidRDefault="000521FE" w:rsidP="000521FE">
      <w:pPr>
        <w:pStyle w:val="a5"/>
        <w:numPr>
          <w:ilvl w:val="1"/>
          <w:numId w:val="41"/>
        </w:numPr>
        <w:ind w:leftChars="0"/>
        <w:rPr>
          <w:b/>
          <w:bCs/>
        </w:rPr>
      </w:pPr>
      <w:r>
        <w:rPr>
          <w:b/>
          <w:bCs/>
        </w:rPr>
        <w:t xml:space="preserve">Companies shall disclose the detailed beam measurement and report configuration. </w:t>
      </w:r>
    </w:p>
    <w:p w14:paraId="5093AE31" w14:textId="77777777" w:rsidR="000521FE" w:rsidRPr="000521FE" w:rsidRDefault="000521FE" w:rsidP="000521FE">
      <w:pPr>
        <w:rPr>
          <w:b/>
          <w:bCs/>
        </w:rPr>
      </w:pPr>
      <w:r w:rsidRPr="000521FE">
        <w:rPr>
          <w:b/>
          <w:bCs/>
        </w:rPr>
        <w:t xml:space="preserve">Proposal 1-6: EVM on AI/ML beam prediction in spatial domain shall at least be able to evaluate the following spatial domain beam prediction: </w:t>
      </w:r>
    </w:p>
    <w:p w14:paraId="4C8E6671" w14:textId="77777777" w:rsidR="000521FE" w:rsidRPr="000521FE" w:rsidRDefault="000521FE" w:rsidP="000521FE">
      <w:pPr>
        <w:pStyle w:val="a5"/>
        <w:ind w:leftChars="0" w:left="720"/>
        <w:rPr>
          <w:b/>
          <w:bCs/>
        </w:rPr>
      </w:pPr>
      <w:r w:rsidRPr="000521FE">
        <w:rPr>
          <w:b/>
          <w:bCs/>
        </w:rPr>
        <w:t xml:space="preserve">(1) Measurements are performed on beams in a given subset of full </w:t>
      </w:r>
      <w:proofErr w:type="spellStart"/>
      <w:r w:rsidRPr="000521FE">
        <w:rPr>
          <w:b/>
          <w:bCs/>
        </w:rPr>
        <w:t>beambook</w:t>
      </w:r>
      <w:proofErr w:type="spellEnd"/>
      <w:r w:rsidRPr="000521FE">
        <w:rPr>
          <w:b/>
          <w:bCs/>
        </w:rPr>
        <w:t xml:space="preserve">, and </w:t>
      </w:r>
    </w:p>
    <w:p w14:paraId="0DFCD253" w14:textId="77777777" w:rsidR="000521FE" w:rsidRPr="000521FE" w:rsidRDefault="000521FE" w:rsidP="000521FE">
      <w:pPr>
        <w:pStyle w:val="a5"/>
        <w:ind w:leftChars="0" w:left="720"/>
        <w:rPr>
          <w:b/>
          <w:bCs/>
        </w:rPr>
      </w:pPr>
      <w:r w:rsidRPr="000521FE">
        <w:rPr>
          <w:b/>
          <w:bCs/>
        </w:rPr>
        <w:t xml:space="preserve">(2) Spatial domain beam prediction is performed for the beam performance concerning a beam which is not yet contained in the given measured subset of full </w:t>
      </w:r>
      <w:proofErr w:type="spellStart"/>
      <w:r w:rsidRPr="000521FE">
        <w:rPr>
          <w:b/>
          <w:bCs/>
        </w:rPr>
        <w:t>beambook</w:t>
      </w:r>
      <w:proofErr w:type="spellEnd"/>
      <w:r w:rsidRPr="000521FE">
        <w:rPr>
          <w:b/>
          <w:bCs/>
        </w:rPr>
        <w:t>.</w:t>
      </w:r>
    </w:p>
    <w:p w14:paraId="51E9FA37" w14:textId="77777777" w:rsidR="000521FE" w:rsidRDefault="000521FE" w:rsidP="000521FE">
      <w:pPr>
        <w:rPr>
          <w:b/>
          <w:noProof/>
        </w:rPr>
      </w:pPr>
      <w:r w:rsidRPr="002500B4">
        <w:rPr>
          <w:b/>
          <w:bCs/>
        </w:rPr>
        <w:t xml:space="preserve">Proposal </w:t>
      </w:r>
      <w:r>
        <w:rPr>
          <w:b/>
          <w:bCs/>
        </w:rPr>
        <w:t>1-7</w:t>
      </w:r>
      <w:r w:rsidRPr="001A0479">
        <w:rPr>
          <w:b/>
          <w:bCs/>
        </w:rPr>
        <w:t xml:space="preserve">: </w:t>
      </w:r>
      <w:r>
        <w:rPr>
          <w:b/>
          <w:bCs/>
        </w:rPr>
        <w:t>For evaluation of</w:t>
      </w:r>
      <w:r w:rsidRPr="00334366">
        <w:rPr>
          <w:b/>
          <w:bCs/>
        </w:rPr>
        <w:t xml:space="preserve"> beam prediction in </w:t>
      </w:r>
      <w:r>
        <w:rPr>
          <w:b/>
          <w:bCs/>
        </w:rPr>
        <w:t xml:space="preserve">the </w:t>
      </w:r>
      <w:r w:rsidRPr="00334366">
        <w:rPr>
          <w:b/>
          <w:bCs/>
        </w:rPr>
        <w:t>time</w:t>
      </w:r>
      <w:r>
        <w:rPr>
          <w:b/>
          <w:bCs/>
        </w:rPr>
        <w:t xml:space="preserve"> domain</w:t>
      </w:r>
      <w:r w:rsidRPr="00334366">
        <w:rPr>
          <w:b/>
          <w:bCs/>
        </w:rPr>
        <w:t xml:space="preserve">, </w:t>
      </w:r>
      <w:r>
        <w:rPr>
          <w:b/>
          <w:bCs/>
        </w:rPr>
        <w:t xml:space="preserve">in </w:t>
      </w:r>
      <w:r w:rsidRPr="00614566">
        <w:rPr>
          <w:b/>
          <w:bCs/>
        </w:rPr>
        <w:t>addition to the spatially-consistent mobility modelling and UE trajectory</w:t>
      </w:r>
      <w:r>
        <w:rPr>
          <w:b/>
          <w:bCs/>
        </w:rPr>
        <w:t xml:space="preserve"> modelling, the selection of</w:t>
      </w:r>
      <w:r w:rsidRPr="00334366">
        <w:rPr>
          <w:b/>
          <w:bCs/>
        </w:rPr>
        <w:t xml:space="preserve"> </w:t>
      </w:r>
      <w:r>
        <w:rPr>
          <w:b/>
          <w:bCs/>
        </w:rPr>
        <w:t xml:space="preserve">UE speed, </w:t>
      </w:r>
      <w:r w:rsidRPr="001A0479">
        <w:rPr>
          <w:b/>
          <w:bCs/>
        </w:rPr>
        <w:t>bl</w:t>
      </w:r>
      <w:r>
        <w:rPr>
          <w:b/>
          <w:bCs/>
        </w:rPr>
        <w:t>o</w:t>
      </w:r>
      <w:r w:rsidRPr="001A0479">
        <w:rPr>
          <w:b/>
          <w:bCs/>
        </w:rPr>
        <w:t>ckage [Section 7.6.4 in TR 38.901]</w:t>
      </w:r>
      <w:r>
        <w:rPr>
          <w:b/>
          <w:bCs/>
        </w:rPr>
        <w:t xml:space="preserve">, </w:t>
      </w:r>
      <w:r w:rsidRPr="001A0479">
        <w:rPr>
          <w:b/>
          <w:bCs/>
        </w:rPr>
        <w:t>and/or UT rotating [Section 7.6.7 in TR 38.901]</w:t>
      </w:r>
      <w:r>
        <w:rPr>
          <w:b/>
          <w:bCs/>
        </w:rPr>
        <w:t xml:space="preserve"> should be considered</w:t>
      </w:r>
      <w:r w:rsidRPr="001A0479">
        <w:rPr>
          <w:b/>
          <w:bCs/>
        </w:rPr>
        <w:t>.</w:t>
      </w:r>
    </w:p>
    <w:p w14:paraId="66EC094A" w14:textId="77777777" w:rsidR="000521FE" w:rsidRDefault="000521FE" w:rsidP="000521FE">
      <w:pPr>
        <w:rPr>
          <w:b/>
          <w:bCs/>
        </w:rPr>
      </w:pPr>
      <w:r>
        <w:rPr>
          <w:b/>
          <w:bCs/>
        </w:rPr>
        <w:t>Proposal 1</w:t>
      </w:r>
      <w:r w:rsidRPr="00407371">
        <w:rPr>
          <w:b/>
          <w:bCs/>
        </w:rPr>
        <w:t>-</w:t>
      </w:r>
      <w:r>
        <w:rPr>
          <w:b/>
          <w:bCs/>
        </w:rPr>
        <w:t>8</w:t>
      </w:r>
      <w:r w:rsidRPr="00407371">
        <w:rPr>
          <w:b/>
          <w:bCs/>
        </w:rPr>
        <w:t xml:space="preserve">: </w:t>
      </w:r>
      <w:r>
        <w:rPr>
          <w:b/>
          <w:bCs/>
        </w:rPr>
        <w:t xml:space="preserve">EVM on </w:t>
      </w:r>
      <w:r w:rsidRPr="00D6445D">
        <w:rPr>
          <w:b/>
          <w:bCs/>
        </w:rPr>
        <w:t>AI/ML</w:t>
      </w:r>
      <w:r>
        <w:rPr>
          <w:b/>
          <w:bCs/>
        </w:rPr>
        <w:t xml:space="preserve"> based</w:t>
      </w:r>
      <w:r w:rsidRPr="00D6445D">
        <w:rPr>
          <w:b/>
          <w:bCs/>
        </w:rPr>
        <w:t xml:space="preserve"> beam </w:t>
      </w:r>
      <w:r>
        <w:rPr>
          <w:b/>
          <w:bCs/>
        </w:rPr>
        <w:t xml:space="preserve">measurement feedback compression shall at least be able to evaluate the system performance while </w:t>
      </w:r>
      <w:proofErr w:type="spellStart"/>
      <w:r>
        <w:rPr>
          <w:b/>
          <w:bCs/>
        </w:rPr>
        <w:t>condisdering</w:t>
      </w:r>
      <w:proofErr w:type="spellEnd"/>
      <w:r>
        <w:rPr>
          <w:b/>
          <w:bCs/>
        </w:rPr>
        <w:t xml:space="preserve"> one or both of the following aspects </w:t>
      </w:r>
    </w:p>
    <w:p w14:paraId="082D502D" w14:textId="77777777" w:rsidR="000521FE" w:rsidRDefault="000521FE" w:rsidP="000521FE">
      <w:pPr>
        <w:ind w:left="800"/>
        <w:rPr>
          <w:b/>
          <w:bCs/>
        </w:rPr>
      </w:pPr>
      <w:r w:rsidRPr="00237ABF">
        <w:rPr>
          <w:b/>
          <w:bCs/>
        </w:rPr>
        <w:t xml:space="preserve">(1) </w:t>
      </w:r>
      <w:r>
        <w:rPr>
          <w:b/>
          <w:bCs/>
        </w:rPr>
        <w:t xml:space="preserve">the compressed beam measurement feedback has lower feedback overhead as compared to the legacy feedback for a given number of reported beams </w:t>
      </w:r>
      <w:r w:rsidRPr="00237ABF">
        <w:rPr>
          <w:b/>
          <w:bCs/>
        </w:rPr>
        <w:t xml:space="preserve"> </w:t>
      </w:r>
    </w:p>
    <w:p w14:paraId="4D697E3A" w14:textId="77777777" w:rsidR="000521FE" w:rsidRDefault="000521FE" w:rsidP="000521FE">
      <w:pPr>
        <w:ind w:left="800"/>
        <w:rPr>
          <w:b/>
          <w:bCs/>
        </w:rPr>
      </w:pPr>
      <w:r w:rsidRPr="00237ABF">
        <w:rPr>
          <w:b/>
          <w:bCs/>
        </w:rPr>
        <w:t xml:space="preserve">(2) </w:t>
      </w:r>
      <w:r>
        <w:rPr>
          <w:b/>
          <w:bCs/>
        </w:rPr>
        <w:t xml:space="preserve">the number of reported beams in the compressed </w:t>
      </w:r>
      <w:proofErr w:type="spellStart"/>
      <w:r>
        <w:rPr>
          <w:b/>
          <w:bCs/>
        </w:rPr>
        <w:t>beem</w:t>
      </w:r>
      <w:proofErr w:type="spellEnd"/>
      <w:r>
        <w:rPr>
          <w:b/>
          <w:bCs/>
        </w:rPr>
        <w:t xml:space="preserve"> measurement feedback is larger than the legacy feedback for the same beam measurement feedback overhead. </w:t>
      </w:r>
    </w:p>
    <w:p w14:paraId="765D13A0" w14:textId="77777777" w:rsidR="00241CEE" w:rsidRPr="00247091" w:rsidRDefault="00241CEE" w:rsidP="00241CEE">
      <w:pPr>
        <w:rPr>
          <w:i/>
          <w:iCs/>
          <w:noProof/>
          <w:u w:val="single"/>
        </w:rPr>
      </w:pPr>
      <w:r>
        <w:rPr>
          <w:b/>
          <w:bCs/>
        </w:rPr>
        <w:t>Observation</w:t>
      </w:r>
      <w:r w:rsidRPr="002500B4">
        <w:rPr>
          <w:b/>
          <w:bCs/>
        </w:rPr>
        <w:t xml:space="preserve"> </w:t>
      </w:r>
      <w:r>
        <w:rPr>
          <w:b/>
          <w:bCs/>
        </w:rPr>
        <w:t>1-2</w:t>
      </w:r>
      <w:r w:rsidRPr="001A0479">
        <w:rPr>
          <w:b/>
          <w:bCs/>
        </w:rPr>
        <w:t xml:space="preserve">: </w:t>
      </w:r>
      <w:r w:rsidRPr="00247091">
        <w:rPr>
          <w:i/>
          <w:iCs/>
          <w:u w:val="single"/>
        </w:rPr>
        <w:t>Link-level simulation can be used for the evaluation of beam prediction in the time domain.</w:t>
      </w:r>
    </w:p>
    <w:p w14:paraId="1E0DE6FF" w14:textId="77777777" w:rsidR="000521FE" w:rsidRPr="00614566" w:rsidRDefault="000521FE" w:rsidP="000521FE">
      <w:pPr>
        <w:rPr>
          <w:b/>
          <w:bCs/>
        </w:rPr>
      </w:pPr>
      <w:r w:rsidRPr="00614566">
        <w:rPr>
          <w:b/>
          <w:bCs/>
        </w:rPr>
        <w:t xml:space="preserve">Proposal </w:t>
      </w:r>
      <w:r>
        <w:rPr>
          <w:b/>
          <w:bCs/>
        </w:rPr>
        <w:t>1</w:t>
      </w:r>
      <w:r w:rsidRPr="00614566">
        <w:rPr>
          <w:b/>
          <w:bCs/>
        </w:rPr>
        <w:t>-</w:t>
      </w:r>
      <w:r>
        <w:rPr>
          <w:b/>
          <w:bCs/>
        </w:rPr>
        <w:t>9</w:t>
      </w:r>
      <w:r w:rsidRPr="00614566">
        <w:rPr>
          <w:b/>
          <w:bCs/>
        </w:rPr>
        <w:t xml:space="preserve">: Based on LLS assumption proposed in Table A.1.6-4 of TR 38.802, the following selection/simplification/modification are proposed as the starting point for Rel-18 AI/ML for beam management evaluation: </w:t>
      </w:r>
    </w:p>
    <w:p w14:paraId="16637B0A" w14:textId="77777777" w:rsidR="000521FE" w:rsidRPr="00614566" w:rsidRDefault="000521FE" w:rsidP="000521FE">
      <w:pPr>
        <w:pStyle w:val="a5"/>
        <w:numPr>
          <w:ilvl w:val="0"/>
          <w:numId w:val="41"/>
        </w:numPr>
        <w:ind w:leftChars="0"/>
        <w:rPr>
          <w:b/>
          <w:bCs/>
        </w:rPr>
      </w:pPr>
      <w:r w:rsidRPr="00614566">
        <w:rPr>
          <w:b/>
          <w:bCs/>
        </w:rPr>
        <w:t>Down-selected to only consider 30GHz, 120kHz SCS</w:t>
      </w:r>
    </w:p>
    <w:p w14:paraId="0173DD2B" w14:textId="77777777" w:rsidR="000521FE" w:rsidRPr="00614566" w:rsidRDefault="000521FE" w:rsidP="000521FE">
      <w:pPr>
        <w:pStyle w:val="a5"/>
        <w:numPr>
          <w:ilvl w:val="0"/>
          <w:numId w:val="41"/>
        </w:numPr>
        <w:ind w:leftChars="0"/>
        <w:rPr>
          <w:b/>
          <w:bCs/>
        </w:rPr>
      </w:pPr>
      <w:r w:rsidRPr="00614566">
        <w:rPr>
          <w:b/>
          <w:bCs/>
        </w:rPr>
        <w:t xml:space="preserve">For a channel </w:t>
      </w:r>
      <w:proofErr w:type="spellStart"/>
      <w:r w:rsidRPr="00614566">
        <w:rPr>
          <w:b/>
          <w:bCs/>
        </w:rPr>
        <w:t>modoel</w:t>
      </w:r>
      <w:proofErr w:type="spellEnd"/>
      <w:r w:rsidRPr="00614566">
        <w:rPr>
          <w:b/>
          <w:bCs/>
        </w:rPr>
        <w:t xml:space="preserve">, simplified to an </w:t>
      </w:r>
      <w:proofErr w:type="spellStart"/>
      <w:r w:rsidRPr="00614566">
        <w:rPr>
          <w:b/>
          <w:bCs/>
        </w:rPr>
        <w:t>LoS</w:t>
      </w:r>
      <w:proofErr w:type="spellEnd"/>
      <w:r w:rsidRPr="00614566">
        <w:rPr>
          <w:b/>
          <w:bCs/>
        </w:rPr>
        <w:t xml:space="preserve"> model with CDL-D extension as a starting point;</w:t>
      </w:r>
    </w:p>
    <w:p w14:paraId="54F86661" w14:textId="77777777" w:rsidR="000521FE" w:rsidRPr="00614566" w:rsidRDefault="000521FE" w:rsidP="000521FE">
      <w:pPr>
        <w:pStyle w:val="a5"/>
        <w:numPr>
          <w:ilvl w:val="1"/>
          <w:numId w:val="41"/>
        </w:numPr>
        <w:ind w:leftChars="0"/>
        <w:rPr>
          <w:b/>
          <w:bCs/>
        </w:rPr>
      </w:pPr>
      <w:r w:rsidRPr="00614566">
        <w:rPr>
          <w:rFonts w:hint="eastAsia"/>
          <w:b/>
          <w:bCs/>
        </w:rPr>
        <w:t xml:space="preserve">DS = 20ns </w:t>
      </w:r>
      <w:r w:rsidRPr="00614566">
        <w:rPr>
          <w:b/>
          <w:bCs/>
        </w:rPr>
        <w:t xml:space="preserve">for </w:t>
      </w:r>
      <w:proofErr w:type="spellStart"/>
      <w:proofErr w:type="gramStart"/>
      <w:r w:rsidRPr="00614566">
        <w:rPr>
          <w:b/>
          <w:bCs/>
        </w:rPr>
        <w:t>a</w:t>
      </w:r>
      <w:proofErr w:type="spellEnd"/>
      <w:proofErr w:type="gramEnd"/>
      <w:r w:rsidRPr="00614566">
        <w:rPr>
          <w:b/>
          <w:bCs/>
        </w:rPr>
        <w:t xml:space="preserve"> </w:t>
      </w:r>
      <w:r w:rsidRPr="00614566">
        <w:rPr>
          <w:rFonts w:hint="eastAsia"/>
          <w:b/>
          <w:bCs/>
        </w:rPr>
        <w:t xml:space="preserve">indoor </w:t>
      </w:r>
      <w:r w:rsidRPr="00614566">
        <w:rPr>
          <w:b/>
          <w:bCs/>
        </w:rPr>
        <w:t>scenario (for a low UE speed);</w:t>
      </w:r>
    </w:p>
    <w:p w14:paraId="587C7413" w14:textId="77777777" w:rsidR="000521FE" w:rsidRPr="00614566" w:rsidRDefault="000521FE" w:rsidP="000521FE">
      <w:pPr>
        <w:pStyle w:val="a5"/>
        <w:numPr>
          <w:ilvl w:val="1"/>
          <w:numId w:val="41"/>
        </w:numPr>
        <w:ind w:leftChars="0"/>
        <w:rPr>
          <w:b/>
          <w:bCs/>
        </w:rPr>
      </w:pPr>
      <w:r w:rsidRPr="00614566">
        <w:rPr>
          <w:b/>
          <w:bCs/>
        </w:rPr>
        <w:t xml:space="preserve">DS = 100ns for </w:t>
      </w:r>
      <w:proofErr w:type="spellStart"/>
      <w:r w:rsidRPr="00614566">
        <w:rPr>
          <w:b/>
          <w:bCs/>
        </w:rPr>
        <w:t>a</w:t>
      </w:r>
      <w:proofErr w:type="spellEnd"/>
      <w:r w:rsidRPr="00614566">
        <w:rPr>
          <w:b/>
          <w:bCs/>
        </w:rPr>
        <w:t xml:space="preserve"> outdoor scenario (for a medium UE speed</w:t>
      </w:r>
      <w:proofErr w:type="gramStart"/>
      <w:r w:rsidRPr="00614566">
        <w:rPr>
          <w:b/>
          <w:bCs/>
        </w:rPr>
        <w:t>);;</w:t>
      </w:r>
      <w:proofErr w:type="gramEnd"/>
    </w:p>
    <w:p w14:paraId="397DE43B" w14:textId="77777777" w:rsidR="000521FE" w:rsidRPr="00614566" w:rsidRDefault="000521FE" w:rsidP="000521FE">
      <w:pPr>
        <w:pStyle w:val="a5"/>
        <w:numPr>
          <w:ilvl w:val="1"/>
          <w:numId w:val="41"/>
        </w:numPr>
        <w:ind w:leftChars="0"/>
        <w:rPr>
          <w:b/>
          <w:bCs/>
        </w:rPr>
      </w:pPr>
      <w:r w:rsidRPr="00614566">
        <w:rPr>
          <w:b/>
          <w:bCs/>
        </w:rPr>
        <w:t xml:space="preserve">FFS the impact of </w:t>
      </w:r>
      <w:proofErr w:type="spellStart"/>
      <w:r w:rsidRPr="00614566">
        <w:rPr>
          <w:b/>
          <w:bCs/>
        </w:rPr>
        <w:t>NLoS</w:t>
      </w:r>
      <w:proofErr w:type="spellEnd"/>
      <w:r w:rsidRPr="00614566">
        <w:rPr>
          <w:b/>
          <w:bCs/>
        </w:rPr>
        <w:t xml:space="preserve"> models with CDL-A/B/C extension;</w:t>
      </w:r>
    </w:p>
    <w:p w14:paraId="2DA9716B" w14:textId="77777777" w:rsidR="000521FE" w:rsidRPr="00614566" w:rsidRDefault="000521FE" w:rsidP="000521FE">
      <w:pPr>
        <w:pStyle w:val="a5"/>
        <w:numPr>
          <w:ilvl w:val="0"/>
          <w:numId w:val="41"/>
        </w:numPr>
        <w:ind w:leftChars="0"/>
        <w:rPr>
          <w:b/>
          <w:bCs/>
        </w:rPr>
      </w:pPr>
      <w:r w:rsidRPr="00614566">
        <w:rPr>
          <w:b/>
          <w:bCs/>
        </w:rPr>
        <w:t>Simplified BS antenna configuration for BS antenna configuration with only 1 panel used, which is aligned with proposed general evaluation assumptions for SLS in Table 1-1:</w:t>
      </w:r>
    </w:p>
    <w:p w14:paraId="5870E25F" w14:textId="77777777" w:rsidR="000521FE" w:rsidRPr="00614566" w:rsidRDefault="000521FE" w:rsidP="000521FE">
      <w:pPr>
        <w:pStyle w:val="a5"/>
        <w:numPr>
          <w:ilvl w:val="1"/>
          <w:numId w:val="41"/>
        </w:numPr>
        <w:ind w:leftChars="0"/>
        <w:rPr>
          <w:b/>
          <w:bCs/>
        </w:rPr>
      </w:pPr>
      <w:r w:rsidRPr="00614566">
        <w:rPr>
          <w:b/>
          <w:bCs/>
        </w:rPr>
        <w:t>For 30GHz: (M, N, P, Mg, Ng) = (4, 8, 2, 1, 1)</w:t>
      </w:r>
      <w:r>
        <w:rPr>
          <w:b/>
          <w:bCs/>
        </w:rPr>
        <w:t>,</w:t>
      </w:r>
      <w:r w:rsidRPr="00614566">
        <w:rPr>
          <w:b/>
          <w:bCs/>
        </w:rPr>
        <w:t xml:space="preserve"> (</w:t>
      </w:r>
      <w:proofErr w:type="spellStart"/>
      <w:r w:rsidRPr="00614566">
        <w:rPr>
          <w:b/>
          <w:bCs/>
        </w:rPr>
        <w:t>dV</w:t>
      </w:r>
      <w:proofErr w:type="spellEnd"/>
      <w:r w:rsidRPr="00614566">
        <w:rPr>
          <w:b/>
          <w:bCs/>
        </w:rPr>
        <w:t xml:space="preserve">, </w:t>
      </w:r>
      <w:proofErr w:type="spellStart"/>
      <w:r w:rsidRPr="00614566">
        <w:rPr>
          <w:b/>
          <w:bCs/>
        </w:rPr>
        <w:t>dH</w:t>
      </w:r>
      <w:proofErr w:type="spellEnd"/>
      <w:r w:rsidRPr="00614566">
        <w:rPr>
          <w:b/>
          <w:bCs/>
        </w:rPr>
        <w:t>) = (0.5, 0.5) λ;</w:t>
      </w:r>
    </w:p>
    <w:p w14:paraId="7DA941CE" w14:textId="77777777" w:rsidR="000521FE" w:rsidRPr="00614566" w:rsidRDefault="000521FE" w:rsidP="000521FE">
      <w:pPr>
        <w:pStyle w:val="a5"/>
        <w:numPr>
          <w:ilvl w:val="0"/>
          <w:numId w:val="41"/>
        </w:numPr>
        <w:ind w:leftChars="0"/>
        <w:rPr>
          <w:b/>
          <w:bCs/>
        </w:rPr>
      </w:pPr>
      <w:r w:rsidRPr="00614566">
        <w:rPr>
          <w:b/>
          <w:bCs/>
        </w:rPr>
        <w:t>Simplified UE antenna configuration for UE antenna configuration with only 1 panel used;</w:t>
      </w:r>
    </w:p>
    <w:p w14:paraId="614E803C" w14:textId="77777777" w:rsidR="000521FE" w:rsidRPr="00614566" w:rsidRDefault="000521FE" w:rsidP="000521FE">
      <w:pPr>
        <w:pStyle w:val="a5"/>
        <w:numPr>
          <w:ilvl w:val="1"/>
          <w:numId w:val="41"/>
        </w:numPr>
        <w:ind w:leftChars="0"/>
        <w:rPr>
          <w:b/>
          <w:bCs/>
        </w:rPr>
      </w:pPr>
      <w:r w:rsidRPr="00614566">
        <w:rPr>
          <w:b/>
          <w:bCs/>
        </w:rPr>
        <w:t>For 30GHz: (M, N, P, Mg, Ng) = (1, 4, 2, 1, 1)</w:t>
      </w:r>
      <w:r>
        <w:rPr>
          <w:b/>
          <w:bCs/>
        </w:rPr>
        <w:t>,</w:t>
      </w:r>
      <w:r w:rsidRPr="00614566">
        <w:rPr>
          <w:b/>
          <w:bCs/>
        </w:rPr>
        <w:t xml:space="preserve"> (</w:t>
      </w:r>
      <w:proofErr w:type="spellStart"/>
      <w:r w:rsidRPr="00614566">
        <w:rPr>
          <w:b/>
          <w:bCs/>
        </w:rPr>
        <w:t>dV</w:t>
      </w:r>
      <w:proofErr w:type="spellEnd"/>
      <w:r w:rsidRPr="00614566">
        <w:rPr>
          <w:b/>
          <w:bCs/>
        </w:rPr>
        <w:t xml:space="preserve">, </w:t>
      </w:r>
      <w:proofErr w:type="spellStart"/>
      <w:r w:rsidRPr="00614566">
        <w:rPr>
          <w:b/>
          <w:bCs/>
        </w:rPr>
        <w:t>dH</w:t>
      </w:r>
      <w:proofErr w:type="spellEnd"/>
      <w:r w:rsidRPr="00614566">
        <w:rPr>
          <w:b/>
          <w:bCs/>
        </w:rPr>
        <w:t>) = (0.5, 0.5) λ;</w:t>
      </w:r>
    </w:p>
    <w:p w14:paraId="1B9A5624" w14:textId="77777777" w:rsidR="000521FE" w:rsidRPr="00614566" w:rsidRDefault="000521FE" w:rsidP="000521FE">
      <w:pPr>
        <w:pStyle w:val="a5"/>
        <w:numPr>
          <w:ilvl w:val="0"/>
          <w:numId w:val="41"/>
        </w:numPr>
        <w:ind w:leftChars="0"/>
        <w:rPr>
          <w:b/>
          <w:bCs/>
        </w:rPr>
      </w:pPr>
      <w:r w:rsidRPr="00614566">
        <w:rPr>
          <w:b/>
          <w:bCs/>
        </w:rPr>
        <w:t>UE mobility feature (features including UE mobility, rotation, blockage, etc) is of importance to AI/ML beam prediction, and to be chosen for different sub-use cases;</w:t>
      </w:r>
    </w:p>
    <w:p w14:paraId="0AE75C7A" w14:textId="77777777" w:rsidR="000521FE" w:rsidRPr="00614566" w:rsidRDefault="000521FE" w:rsidP="000521FE">
      <w:pPr>
        <w:pStyle w:val="a5"/>
        <w:numPr>
          <w:ilvl w:val="0"/>
          <w:numId w:val="41"/>
        </w:numPr>
        <w:ind w:leftChars="0"/>
        <w:rPr>
          <w:b/>
          <w:bCs/>
        </w:rPr>
      </w:pPr>
      <w:r w:rsidRPr="00614566">
        <w:rPr>
          <w:b/>
          <w:bCs/>
        </w:rPr>
        <w:t>Simplified spatially-consistent UE mobility modelling: the CDL extension used in the Rel-17 HST-SFN evaluation as a good starting point;</w:t>
      </w:r>
    </w:p>
    <w:p w14:paraId="68D36D0A" w14:textId="77777777" w:rsidR="000521FE" w:rsidRPr="00614566" w:rsidRDefault="000521FE" w:rsidP="000521FE">
      <w:pPr>
        <w:pStyle w:val="a5"/>
        <w:numPr>
          <w:ilvl w:val="1"/>
          <w:numId w:val="41"/>
        </w:numPr>
        <w:ind w:leftChars="0"/>
        <w:rPr>
          <w:b/>
          <w:bCs/>
        </w:rPr>
      </w:pPr>
      <w:r w:rsidRPr="00614566">
        <w:rPr>
          <w:b/>
          <w:bCs/>
        </w:rPr>
        <w:lastRenderedPageBreak/>
        <w:t>For a low UE speed, fixed 3km/h in a simplified indoor scenario as a starting point;</w:t>
      </w:r>
    </w:p>
    <w:p w14:paraId="120B05BB" w14:textId="77777777" w:rsidR="000521FE" w:rsidRPr="00614566" w:rsidRDefault="000521FE" w:rsidP="000521FE">
      <w:pPr>
        <w:pStyle w:val="a5"/>
        <w:numPr>
          <w:ilvl w:val="2"/>
          <w:numId w:val="41"/>
        </w:numPr>
        <w:ind w:leftChars="0"/>
        <w:rPr>
          <w:b/>
          <w:bCs/>
        </w:rPr>
      </w:pPr>
      <w:r w:rsidRPr="00614566">
        <w:rPr>
          <w:b/>
          <w:bCs/>
        </w:rPr>
        <w:t>Option #1 (</w:t>
      </w:r>
      <w:r w:rsidRPr="00614566">
        <w:rPr>
          <w:b/>
        </w:rPr>
        <w:t>fixed trajectory):</w:t>
      </w:r>
      <w:r w:rsidRPr="00614566">
        <w:rPr>
          <w:b/>
          <w:bCs/>
        </w:rPr>
        <w:t xml:space="preserve">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min</m:t>
            </m:r>
          </m:sub>
        </m:sSub>
        <m:r>
          <m:rPr>
            <m:sty m:val="bi"/>
          </m:rPr>
          <w:rPr>
            <w:rFonts w:ascii="Cambria Math" w:hAnsi="Cambria Math"/>
          </w:rPr>
          <m:t>=10</m:t>
        </m:r>
      </m:oMath>
      <w:r w:rsidRPr="00614566">
        <w:rPr>
          <w:b/>
        </w:rPr>
        <w:t xml:space="preserve">m,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=20</m:t>
        </m:r>
      </m:oMath>
      <w:r w:rsidRPr="00614566">
        <w:rPr>
          <w:b/>
        </w:rPr>
        <w:t>m;</w:t>
      </w:r>
    </w:p>
    <w:p w14:paraId="4BE79C64" w14:textId="77777777" w:rsidR="000521FE" w:rsidRPr="00614566" w:rsidRDefault="000521FE" w:rsidP="000521FE">
      <w:pPr>
        <w:pStyle w:val="a5"/>
        <w:numPr>
          <w:ilvl w:val="2"/>
          <w:numId w:val="41"/>
        </w:numPr>
        <w:ind w:leftChars="0"/>
        <w:rPr>
          <w:b/>
          <w:bCs/>
        </w:rPr>
      </w:pPr>
      <w:r w:rsidRPr="00614566">
        <w:rPr>
          <w:b/>
        </w:rPr>
        <w:t>FFS Option #2 (randomly model);</w:t>
      </w:r>
    </w:p>
    <w:p w14:paraId="0F6790C8" w14:textId="77777777" w:rsidR="000521FE" w:rsidRPr="00614566" w:rsidRDefault="000521FE" w:rsidP="000521FE">
      <w:pPr>
        <w:pStyle w:val="a5"/>
        <w:numPr>
          <w:ilvl w:val="1"/>
          <w:numId w:val="41"/>
        </w:numPr>
        <w:ind w:leftChars="0"/>
        <w:rPr>
          <w:b/>
          <w:bCs/>
        </w:rPr>
      </w:pPr>
      <w:r w:rsidRPr="00614566">
        <w:rPr>
          <w:b/>
          <w:bCs/>
        </w:rPr>
        <w:t>For a medium UE speed, fixed 30km/h in a simplified outdoor scenario as a starting point;</w:t>
      </w:r>
    </w:p>
    <w:p w14:paraId="132A0414" w14:textId="77777777" w:rsidR="000521FE" w:rsidRPr="00614566" w:rsidRDefault="000521FE" w:rsidP="000521FE">
      <w:pPr>
        <w:pStyle w:val="a5"/>
        <w:numPr>
          <w:ilvl w:val="2"/>
          <w:numId w:val="41"/>
        </w:numPr>
        <w:ind w:leftChars="0"/>
        <w:rPr>
          <w:b/>
          <w:bCs/>
        </w:rPr>
      </w:pPr>
      <w:r w:rsidRPr="00614566">
        <w:rPr>
          <w:b/>
          <w:bCs/>
        </w:rPr>
        <w:t>Option #1 (</w:t>
      </w:r>
      <w:r w:rsidRPr="00614566">
        <w:rPr>
          <w:b/>
        </w:rPr>
        <w:t>fixed trajectory):</w:t>
      </w:r>
      <w:r w:rsidRPr="00614566">
        <w:rPr>
          <w:b/>
          <w:bCs/>
        </w:rPr>
        <w:t xml:space="preserve">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min</m:t>
            </m:r>
          </m:sub>
        </m:sSub>
        <m:r>
          <m:rPr>
            <m:sty m:val="bi"/>
          </m:rPr>
          <w:rPr>
            <w:rFonts w:ascii="Cambria Math" w:hAnsi="Cambria Math"/>
          </w:rPr>
          <m:t>=100</m:t>
        </m:r>
      </m:oMath>
      <w:r w:rsidRPr="00614566">
        <w:rPr>
          <w:b/>
        </w:rPr>
        <w:t xml:space="preserve">m, </w:t>
      </w:r>
      <m:oMath>
        <m:sSub>
          <m:sSubPr>
            <m:ctrlPr>
              <w:rPr>
                <w:rFonts w:ascii="Cambria Math" w:hAnsi="Cambria Math"/>
                <w:b/>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=200</m:t>
        </m:r>
      </m:oMath>
      <w:r w:rsidRPr="00614566">
        <w:rPr>
          <w:b/>
        </w:rPr>
        <w:t>m;</w:t>
      </w:r>
    </w:p>
    <w:p w14:paraId="4DEB2850" w14:textId="77777777" w:rsidR="000521FE" w:rsidRPr="00614566" w:rsidRDefault="000521FE" w:rsidP="000521FE">
      <w:pPr>
        <w:pStyle w:val="a5"/>
        <w:numPr>
          <w:ilvl w:val="2"/>
          <w:numId w:val="41"/>
        </w:numPr>
        <w:ind w:leftChars="0"/>
        <w:rPr>
          <w:b/>
          <w:bCs/>
        </w:rPr>
      </w:pPr>
      <w:r w:rsidRPr="00614566">
        <w:rPr>
          <w:b/>
        </w:rPr>
        <w:t>FFS Option #2 (randomly model);</w:t>
      </w:r>
    </w:p>
    <w:p w14:paraId="517675FB" w14:textId="77777777" w:rsidR="000521FE" w:rsidRPr="00614566" w:rsidRDefault="000521FE" w:rsidP="000521FE">
      <w:pPr>
        <w:pStyle w:val="a5"/>
        <w:numPr>
          <w:ilvl w:val="1"/>
          <w:numId w:val="41"/>
        </w:numPr>
        <w:ind w:leftChars="0"/>
        <w:rPr>
          <w:b/>
          <w:bCs/>
        </w:rPr>
      </w:pPr>
      <w:r w:rsidRPr="00614566">
        <w:rPr>
          <w:b/>
          <w:bCs/>
        </w:rPr>
        <w:t>FFS random UE speed based on company selected distribution.</w:t>
      </w:r>
    </w:p>
    <w:p w14:paraId="2DE60192" w14:textId="77777777" w:rsidR="000521FE" w:rsidRPr="000521FE" w:rsidRDefault="000521FE" w:rsidP="000521FE">
      <w:pPr>
        <w:rPr>
          <w:b/>
          <w:bCs/>
        </w:rPr>
      </w:pPr>
      <w:r w:rsidRPr="000521FE">
        <w:rPr>
          <w:b/>
          <w:bCs/>
        </w:rPr>
        <w:t>Proposal 1-10: For the evaluation of beam prediction in the time domain, the CDL extension used in the Rel-17 HST-SFN evaluation should be a good starting point in link-level evaluation.</w:t>
      </w:r>
    </w:p>
    <w:p w14:paraId="22A50B57" w14:textId="74C93379" w:rsidR="00241CEE" w:rsidRPr="00247091" w:rsidRDefault="00241CEE" w:rsidP="00247091">
      <w:pPr>
        <w:spacing w:line="276" w:lineRule="auto"/>
        <w:rPr>
          <w:i/>
          <w:iCs/>
          <w:noProof/>
          <w:u w:val="single"/>
        </w:rPr>
      </w:pPr>
      <w:r w:rsidRPr="00614566">
        <w:rPr>
          <w:b/>
          <w:bCs/>
        </w:rPr>
        <w:t xml:space="preserve">Observation 1-3: </w:t>
      </w:r>
      <w:r w:rsidRPr="00247091">
        <w:rPr>
          <w:i/>
          <w:iCs/>
          <w:u w:val="single"/>
        </w:rPr>
        <w:t xml:space="preserve">For the </w:t>
      </w:r>
      <w:r w:rsidRPr="00247091">
        <w:rPr>
          <w:i/>
          <w:iCs/>
          <w:noProof/>
          <w:u w:val="single"/>
        </w:rPr>
        <w:t xml:space="preserve">simplified random trajectory model in the CDL extension, at least random </w:t>
      </w:r>
      <m:oMath>
        <m:sSub>
          <m:sSubPr>
            <m:ctrlPr>
              <w:rPr>
                <w:rFonts w:ascii="Cambria Math" w:hAnsi="Cambria Math"/>
                <w:i/>
                <w:iCs/>
                <w:u w:val="single"/>
              </w:rPr>
            </m:ctrlPr>
          </m:sSubPr>
          <m:e>
            <m:r>
              <w:rPr>
                <w:rFonts w:ascii="Cambria Math" w:hAnsi="Cambria Math"/>
                <w:u w:val="single"/>
              </w:rPr>
              <m:t>D</m:t>
            </m:r>
          </m:e>
          <m:sub>
            <m:r>
              <w:rPr>
                <w:rFonts w:ascii="Cambria Math" w:hAnsi="Cambria Math"/>
                <w:u w:val="single"/>
              </w:rPr>
              <m:t>min</m:t>
            </m:r>
          </m:sub>
        </m:sSub>
      </m:oMath>
      <w:r w:rsidRPr="00247091">
        <w:rPr>
          <w:i/>
          <w:iCs/>
          <w:noProof/>
          <w:u w:val="single"/>
        </w:rPr>
        <w:t xml:space="preserve">, random </w:t>
      </w:r>
      <m:oMath>
        <m:sSub>
          <m:sSubPr>
            <m:ctrlPr>
              <w:rPr>
                <w:rFonts w:ascii="Cambria Math" w:hAnsi="Cambria Math"/>
                <w:i/>
                <w:iCs/>
                <w:u w:val="single"/>
              </w:rPr>
            </m:ctrlPr>
          </m:sSubPr>
          <m:e>
            <m:r>
              <w:rPr>
                <w:rFonts w:ascii="Cambria Math" w:hAnsi="Cambria Math"/>
                <w:u w:val="single"/>
              </w:rPr>
              <m:t>D</m:t>
            </m:r>
          </m:e>
          <m:sub>
            <m:r>
              <w:rPr>
                <w:rFonts w:ascii="Cambria Math" w:hAnsi="Cambria Math"/>
                <w:u w:val="single"/>
              </w:rPr>
              <m:t>s</m:t>
            </m:r>
          </m:sub>
        </m:sSub>
      </m:oMath>
      <w:r w:rsidRPr="00247091">
        <w:rPr>
          <w:i/>
          <w:iCs/>
          <w:noProof/>
          <w:u w:val="single"/>
        </w:rPr>
        <w:t>, and random desired mean angles can be considered.</w:t>
      </w:r>
    </w:p>
    <w:p w14:paraId="2F1BEAC0" w14:textId="77777777" w:rsidR="000521FE" w:rsidRDefault="000521FE" w:rsidP="000521FE">
      <w:pPr>
        <w:rPr>
          <w:b/>
          <w:bCs/>
        </w:rPr>
      </w:pPr>
      <w:r w:rsidRPr="00334366">
        <w:rPr>
          <w:b/>
          <w:bCs/>
        </w:rPr>
        <w:t xml:space="preserve">Proposal </w:t>
      </w:r>
      <w:r>
        <w:rPr>
          <w:b/>
          <w:bCs/>
        </w:rPr>
        <w:t>1-11</w:t>
      </w:r>
      <w:r w:rsidRPr="00334366">
        <w:rPr>
          <w:b/>
          <w:bCs/>
        </w:rPr>
        <w:t xml:space="preserve">: </w:t>
      </w:r>
      <w:r>
        <w:rPr>
          <w:b/>
          <w:bCs/>
        </w:rPr>
        <w:t>The length of observation time window should be selected by companies for the particular sub use case and evaluation purpose for</w:t>
      </w:r>
      <w:r w:rsidRPr="008E008F">
        <w:rPr>
          <w:b/>
          <w:bCs/>
        </w:rPr>
        <w:t xml:space="preserve"> </w:t>
      </w:r>
      <w:r>
        <w:rPr>
          <w:b/>
          <w:bCs/>
        </w:rPr>
        <w:t>AI/ML-based beam management EVM.</w:t>
      </w:r>
      <w:r w:rsidRPr="008E008F">
        <w:rPr>
          <w:b/>
          <w:bCs/>
        </w:rPr>
        <w:t xml:space="preserve"> </w:t>
      </w:r>
    </w:p>
    <w:p w14:paraId="5D098CFB" w14:textId="77777777" w:rsidR="000521FE" w:rsidRPr="00237ABF" w:rsidRDefault="000521FE" w:rsidP="000521FE">
      <w:pPr>
        <w:pStyle w:val="a5"/>
        <w:numPr>
          <w:ilvl w:val="0"/>
          <w:numId w:val="41"/>
        </w:numPr>
        <w:ind w:leftChars="0"/>
        <w:rPr>
          <w:b/>
          <w:bCs/>
        </w:rPr>
      </w:pPr>
      <w:r w:rsidRPr="00237ABF">
        <w:rPr>
          <w:b/>
          <w:bCs/>
          <w:lang w:val="en-US"/>
        </w:rPr>
        <w:t>The relevant information should be explained by companies</w:t>
      </w:r>
      <w:r>
        <w:rPr>
          <w:rFonts w:ascii="宋体" w:eastAsia="宋体" w:hAnsi="宋体" w:hint="eastAsia"/>
          <w:b/>
          <w:bCs/>
          <w:lang w:val="en-US" w:eastAsia="zh-CN"/>
        </w:rPr>
        <w:t>.</w:t>
      </w:r>
    </w:p>
    <w:p w14:paraId="77B99286" w14:textId="77777777" w:rsidR="000521FE" w:rsidRDefault="000521FE" w:rsidP="000521FE">
      <w:pPr>
        <w:rPr>
          <w:b/>
          <w:bCs/>
          <w:lang w:val="en-US"/>
        </w:rPr>
      </w:pPr>
      <w:r w:rsidRPr="00334366">
        <w:rPr>
          <w:b/>
          <w:bCs/>
        </w:rPr>
        <w:t xml:space="preserve">Proposal </w:t>
      </w:r>
      <w:r>
        <w:rPr>
          <w:b/>
          <w:bCs/>
        </w:rPr>
        <w:t>1-12</w:t>
      </w:r>
      <w:r w:rsidRPr="00334366">
        <w:rPr>
          <w:b/>
          <w:bCs/>
        </w:rPr>
        <w:t xml:space="preserve">: </w:t>
      </w:r>
      <w:r>
        <w:rPr>
          <w:b/>
          <w:bCs/>
        </w:rPr>
        <w:t>For AI/ML training and inferring, the detailed AI/ML model, and loss/reward function design should be decided by companies, while t</w:t>
      </w:r>
      <w:r w:rsidRPr="001A0479">
        <w:rPr>
          <w:b/>
          <w:bCs/>
          <w:lang w:val="en-US"/>
        </w:rPr>
        <w:t>he relevant information should be explained by companies</w:t>
      </w:r>
      <w:r>
        <w:rPr>
          <w:b/>
          <w:bCs/>
          <w:lang w:val="en-US"/>
        </w:rPr>
        <w:t xml:space="preserve">: </w:t>
      </w:r>
    </w:p>
    <w:p w14:paraId="25371598" w14:textId="77777777" w:rsidR="000521FE" w:rsidRDefault="000521FE" w:rsidP="000521FE">
      <w:pPr>
        <w:pStyle w:val="a5"/>
        <w:numPr>
          <w:ilvl w:val="0"/>
          <w:numId w:val="41"/>
        </w:numPr>
        <w:ind w:leftChars="0"/>
        <w:rPr>
          <w:b/>
          <w:bCs/>
          <w:lang w:val="en-US"/>
        </w:rPr>
      </w:pPr>
      <w:r>
        <w:rPr>
          <w:b/>
          <w:bCs/>
          <w:lang w:val="en-US"/>
        </w:rPr>
        <w:t xml:space="preserve">AI/ML model selection: e.g., DNN, CNN, LSTM with </w:t>
      </w:r>
      <w:r w:rsidRPr="00614566">
        <w:rPr>
          <w:b/>
          <w:bCs/>
          <w:lang w:val="en-US"/>
        </w:rPr>
        <w:t>the</w:t>
      </w:r>
      <w:r>
        <w:rPr>
          <w:b/>
          <w:bCs/>
          <w:lang w:val="en-US"/>
        </w:rPr>
        <w:t xml:space="preserve"> number of layers, and the number of nodes in each layer, and some necessary description for the node connection, etc. </w:t>
      </w:r>
    </w:p>
    <w:p w14:paraId="4D4425E2" w14:textId="77777777" w:rsidR="000521FE" w:rsidRDefault="000521FE" w:rsidP="000521FE">
      <w:pPr>
        <w:pStyle w:val="a5"/>
        <w:numPr>
          <w:ilvl w:val="0"/>
          <w:numId w:val="41"/>
        </w:numPr>
        <w:ind w:leftChars="0"/>
        <w:rPr>
          <w:b/>
          <w:bCs/>
          <w:lang w:val="en-US"/>
        </w:rPr>
      </w:pPr>
      <w:r>
        <w:rPr>
          <w:b/>
          <w:bCs/>
          <w:lang w:val="en-US"/>
        </w:rPr>
        <w:t xml:space="preserve">Input of AI/ML model. </w:t>
      </w:r>
    </w:p>
    <w:p w14:paraId="4A6E3BBF" w14:textId="77777777" w:rsidR="000521FE" w:rsidRPr="00237ABF" w:rsidRDefault="000521FE" w:rsidP="000521FE">
      <w:pPr>
        <w:pStyle w:val="a5"/>
        <w:numPr>
          <w:ilvl w:val="0"/>
          <w:numId w:val="41"/>
        </w:numPr>
        <w:ind w:leftChars="0"/>
        <w:rPr>
          <w:b/>
          <w:bCs/>
          <w:lang w:val="en-US"/>
        </w:rPr>
      </w:pPr>
      <w:r>
        <w:rPr>
          <w:b/>
          <w:bCs/>
          <w:lang w:val="en-US"/>
        </w:rPr>
        <w:t>Output of AI/ML model.</w:t>
      </w:r>
    </w:p>
    <w:p w14:paraId="650FF312" w14:textId="77777777" w:rsidR="000521FE" w:rsidRDefault="000521FE" w:rsidP="000521FE">
      <w:pPr>
        <w:rPr>
          <w:b/>
          <w:bCs/>
        </w:rPr>
      </w:pPr>
      <w:r w:rsidRPr="00334366">
        <w:rPr>
          <w:b/>
          <w:bCs/>
        </w:rPr>
        <w:t xml:space="preserve">Proposal </w:t>
      </w:r>
      <w:r>
        <w:rPr>
          <w:b/>
          <w:bCs/>
        </w:rPr>
        <w:t>2-1</w:t>
      </w:r>
      <w:r w:rsidRPr="00334366">
        <w:rPr>
          <w:b/>
          <w:bCs/>
        </w:rPr>
        <w:t xml:space="preserve">: </w:t>
      </w:r>
      <w:r>
        <w:rPr>
          <w:b/>
          <w:bCs/>
        </w:rPr>
        <w:t xml:space="preserve">For the performance-related KPI for AI/ML based beam prediction (in both time and spatial domains), the following two KPIs can be utilized, especially for Phase-I: </w:t>
      </w:r>
    </w:p>
    <w:p w14:paraId="2FECE9EF" w14:textId="77777777" w:rsidR="000521FE" w:rsidRPr="00A31EEA" w:rsidRDefault="000521FE" w:rsidP="000521FE">
      <w:pPr>
        <w:numPr>
          <w:ilvl w:val="0"/>
          <w:numId w:val="43"/>
        </w:numPr>
        <w:spacing w:after="120"/>
        <w:ind w:left="851" w:hanging="403"/>
        <w:jc w:val="both"/>
        <w:rPr>
          <w:b/>
        </w:rPr>
      </w:pPr>
      <w:r w:rsidRPr="00A31EEA">
        <w:rPr>
          <w:b/>
        </w:rPr>
        <w:t>Accuracy of predicted best beam within the Top-N from genie-aided beam measurement</w:t>
      </w:r>
      <w:r w:rsidRPr="00237ABF">
        <w:rPr>
          <w:b/>
        </w:rPr>
        <w:t xml:space="preserve">. </w:t>
      </w:r>
    </w:p>
    <w:p w14:paraId="2ED73AFC" w14:textId="77777777" w:rsidR="000521FE" w:rsidRPr="00237ABF" w:rsidRDefault="000521FE" w:rsidP="000521FE">
      <w:pPr>
        <w:numPr>
          <w:ilvl w:val="0"/>
          <w:numId w:val="43"/>
        </w:numPr>
        <w:spacing w:after="120"/>
        <w:ind w:left="851" w:hanging="403"/>
        <w:jc w:val="both"/>
        <w:rPr>
          <w:b/>
        </w:rPr>
      </w:pPr>
      <w:r w:rsidRPr="00A31EEA">
        <w:rPr>
          <w:b/>
        </w:rPr>
        <w:t>Performance gap from the genie-aided beam measurement</w:t>
      </w:r>
      <w:r w:rsidRPr="00237ABF">
        <w:rPr>
          <w:b/>
        </w:rPr>
        <w:t xml:space="preserve">. </w:t>
      </w:r>
    </w:p>
    <w:p w14:paraId="709E7186" w14:textId="77777777" w:rsidR="000521FE" w:rsidRPr="000521FE" w:rsidRDefault="000521FE" w:rsidP="000521FE">
      <w:pPr>
        <w:rPr>
          <w:b/>
          <w:bCs/>
        </w:rPr>
      </w:pPr>
      <w:r w:rsidRPr="000521FE">
        <w:rPr>
          <w:b/>
          <w:bCs/>
        </w:rPr>
        <w:t xml:space="preserve">Proposal 2-2: For Phase-II, user-perceived throughput (UPT) can be utilized as the KPI to evaluate the performance benefits obtained by AI/ML-based beam measurement.   </w:t>
      </w:r>
    </w:p>
    <w:p w14:paraId="2618C325" w14:textId="77777777" w:rsidR="00241CEE" w:rsidRPr="00247091" w:rsidRDefault="00241CEE" w:rsidP="00247091">
      <w:pPr>
        <w:spacing w:line="276" w:lineRule="auto"/>
        <w:jc w:val="both"/>
        <w:rPr>
          <w:i/>
          <w:iCs/>
          <w:u w:val="single"/>
          <w:lang w:val="en-US"/>
        </w:rPr>
      </w:pPr>
      <w:r w:rsidRPr="00237ABF">
        <w:rPr>
          <w:b/>
          <w:bCs/>
          <w:lang w:val="en-US"/>
        </w:rPr>
        <w:t xml:space="preserve">Observation </w:t>
      </w:r>
      <w:r>
        <w:rPr>
          <w:b/>
          <w:bCs/>
          <w:lang w:val="en-US"/>
        </w:rPr>
        <w:t>2</w:t>
      </w:r>
      <w:r w:rsidRPr="00237ABF">
        <w:rPr>
          <w:b/>
          <w:bCs/>
          <w:lang w:val="en-US"/>
        </w:rPr>
        <w:t xml:space="preserve">-1: </w:t>
      </w:r>
      <w:r w:rsidRPr="00247091">
        <w:rPr>
          <w:i/>
          <w:iCs/>
          <w:u w:val="single"/>
          <w:lang w:val="en-US"/>
        </w:rPr>
        <w:t xml:space="preserve">Provided two independent platforms for system-level simulator and AI/ML platform, by employing the “two-step” method to generate dataset and perform AI/ML training/inferring sequentially, </w:t>
      </w:r>
    </w:p>
    <w:p w14:paraId="1F033C22" w14:textId="77777777" w:rsidR="00241CEE" w:rsidRPr="00247091" w:rsidRDefault="00241CEE" w:rsidP="00241CEE">
      <w:pPr>
        <w:pStyle w:val="a5"/>
        <w:numPr>
          <w:ilvl w:val="0"/>
          <w:numId w:val="41"/>
        </w:numPr>
        <w:ind w:leftChars="0"/>
        <w:jc w:val="both"/>
        <w:rPr>
          <w:i/>
          <w:iCs/>
          <w:u w:val="single"/>
          <w:lang w:val="en-US"/>
        </w:rPr>
      </w:pPr>
      <w:r w:rsidRPr="00247091">
        <w:rPr>
          <w:i/>
          <w:iCs/>
          <w:u w:val="single"/>
          <w:lang w:val="en-US"/>
        </w:rPr>
        <w:t>the beam management accuracy KPIs given in Proposal 2-1 can be evaluated;</w:t>
      </w:r>
    </w:p>
    <w:p w14:paraId="5A26A816" w14:textId="77777777" w:rsidR="00241CEE" w:rsidRPr="00247091" w:rsidRDefault="00241CEE" w:rsidP="00241CEE">
      <w:pPr>
        <w:pStyle w:val="a5"/>
        <w:numPr>
          <w:ilvl w:val="0"/>
          <w:numId w:val="41"/>
        </w:numPr>
        <w:ind w:leftChars="0"/>
        <w:jc w:val="both"/>
        <w:rPr>
          <w:i/>
          <w:iCs/>
          <w:u w:val="single"/>
          <w:lang w:val="en-US"/>
        </w:rPr>
      </w:pPr>
      <w:r w:rsidRPr="00247091">
        <w:rPr>
          <w:i/>
          <w:iCs/>
          <w:u w:val="single"/>
          <w:lang w:val="en-US"/>
        </w:rPr>
        <w:t xml:space="preserve">UPT is difficult to be evaluated, because the beam management decision will impact on SLS for UPT. </w:t>
      </w:r>
    </w:p>
    <w:p w14:paraId="540CE1CF" w14:textId="77777777" w:rsidR="000521FE" w:rsidRPr="00237ABF" w:rsidRDefault="000521FE" w:rsidP="000521FE">
      <w:pPr>
        <w:jc w:val="both"/>
        <w:rPr>
          <w:b/>
          <w:bCs/>
          <w:lang w:val="en-US"/>
        </w:rPr>
      </w:pPr>
      <w:r>
        <w:rPr>
          <w:b/>
          <w:bCs/>
          <w:lang w:val="en-US"/>
        </w:rPr>
        <w:t>Proposal</w:t>
      </w:r>
      <w:r w:rsidRPr="00237ABF">
        <w:rPr>
          <w:b/>
          <w:bCs/>
          <w:lang w:val="en-US"/>
        </w:rPr>
        <w:t xml:space="preserve"> </w:t>
      </w:r>
      <w:r>
        <w:rPr>
          <w:b/>
          <w:bCs/>
          <w:lang w:val="en-US"/>
        </w:rPr>
        <w:t>2</w:t>
      </w:r>
      <w:r w:rsidRPr="00237ABF">
        <w:rPr>
          <w:b/>
          <w:bCs/>
          <w:lang w:val="en-US"/>
        </w:rPr>
        <w:t>-</w:t>
      </w:r>
      <w:r>
        <w:rPr>
          <w:b/>
          <w:bCs/>
          <w:lang w:val="en-US"/>
        </w:rPr>
        <w:t>3</w:t>
      </w:r>
      <w:r w:rsidRPr="00237ABF">
        <w:rPr>
          <w:b/>
          <w:bCs/>
          <w:lang w:val="en-US"/>
        </w:rPr>
        <w:t xml:space="preserve">: </w:t>
      </w:r>
      <w:r>
        <w:rPr>
          <w:b/>
          <w:bCs/>
          <w:lang w:val="en-US"/>
        </w:rPr>
        <w:t xml:space="preserve">Shannon capability based </w:t>
      </w:r>
      <w:proofErr w:type="spellStart"/>
      <w:r>
        <w:rPr>
          <w:b/>
          <w:bCs/>
          <w:lang w:val="en-US"/>
        </w:rPr>
        <w:t>simiplified</w:t>
      </w:r>
      <w:proofErr w:type="spellEnd"/>
      <w:r>
        <w:rPr>
          <w:b/>
          <w:bCs/>
          <w:lang w:val="en-US"/>
        </w:rPr>
        <w:t xml:space="preserve"> model for UPT can be employed in the EVM of AI/ML-based beam management. </w:t>
      </w:r>
    </w:p>
    <w:p w14:paraId="5AEAAD78" w14:textId="77777777" w:rsidR="000521FE" w:rsidRPr="001A0479" w:rsidRDefault="000521FE" w:rsidP="000521FE">
      <w:pPr>
        <w:jc w:val="both"/>
        <w:rPr>
          <w:b/>
          <w:bCs/>
          <w:lang w:val="en-US"/>
        </w:rPr>
      </w:pPr>
      <w:r>
        <w:rPr>
          <w:b/>
          <w:bCs/>
          <w:lang w:val="en-US"/>
        </w:rPr>
        <w:t>Proposal</w:t>
      </w:r>
      <w:r w:rsidRPr="001A0479">
        <w:rPr>
          <w:b/>
          <w:bCs/>
          <w:lang w:val="en-US"/>
        </w:rPr>
        <w:t xml:space="preserve"> </w:t>
      </w:r>
      <w:r>
        <w:rPr>
          <w:b/>
          <w:bCs/>
          <w:lang w:val="en-US"/>
        </w:rPr>
        <w:t>2</w:t>
      </w:r>
      <w:r w:rsidRPr="001A0479">
        <w:rPr>
          <w:b/>
          <w:bCs/>
          <w:lang w:val="en-US"/>
        </w:rPr>
        <w:t>-</w:t>
      </w:r>
      <w:r>
        <w:rPr>
          <w:b/>
          <w:bCs/>
          <w:lang w:val="en-US"/>
        </w:rPr>
        <w:t>4</w:t>
      </w:r>
      <w:r w:rsidRPr="001A0479">
        <w:rPr>
          <w:b/>
          <w:bCs/>
          <w:lang w:val="en-US"/>
        </w:rPr>
        <w:t xml:space="preserve">: </w:t>
      </w:r>
      <w:r>
        <w:rPr>
          <w:b/>
          <w:bCs/>
          <w:lang w:val="en-US"/>
        </w:rPr>
        <w:t>R</w:t>
      </w:r>
      <w:r w:rsidRPr="00E635D6">
        <w:rPr>
          <w:b/>
          <w:bCs/>
          <w:lang w:val="en-US"/>
        </w:rPr>
        <w:t>eference signal overhead (SSB or CSI-RS) and reduced latency for the specific beam management procedure should be considered as performance-KPI for beam prediction in both time and spatial domains.</w:t>
      </w:r>
      <w:r>
        <w:rPr>
          <w:b/>
          <w:bCs/>
          <w:lang w:val="en-US"/>
        </w:rPr>
        <w:t xml:space="preserve"> </w:t>
      </w:r>
    </w:p>
    <w:p w14:paraId="0427FBCF" w14:textId="77777777" w:rsidR="000521FE" w:rsidRPr="00614566" w:rsidRDefault="000521FE" w:rsidP="000521FE">
      <w:pPr>
        <w:jc w:val="both"/>
        <w:rPr>
          <w:b/>
          <w:bCs/>
          <w:lang w:val="en-US"/>
        </w:rPr>
      </w:pPr>
      <w:r w:rsidRPr="00614566">
        <w:rPr>
          <w:b/>
          <w:bCs/>
          <w:lang w:val="en-US"/>
        </w:rPr>
        <w:t xml:space="preserve">Proposal </w:t>
      </w:r>
      <w:r>
        <w:rPr>
          <w:b/>
          <w:bCs/>
          <w:lang w:val="en-US"/>
        </w:rPr>
        <w:t>2</w:t>
      </w:r>
      <w:r w:rsidRPr="00614566">
        <w:rPr>
          <w:b/>
          <w:bCs/>
          <w:lang w:val="en-US"/>
        </w:rPr>
        <w:t>-5: For the use case of beam measurement feedback compression, at least the following performance-</w:t>
      </w:r>
      <w:proofErr w:type="spellStart"/>
      <w:r w:rsidRPr="00614566">
        <w:rPr>
          <w:b/>
          <w:bCs/>
          <w:lang w:val="en-US"/>
        </w:rPr>
        <w:t>realted</w:t>
      </w:r>
      <w:proofErr w:type="spellEnd"/>
      <w:r w:rsidRPr="00614566">
        <w:rPr>
          <w:b/>
          <w:bCs/>
          <w:lang w:val="en-US"/>
        </w:rPr>
        <w:t xml:space="preserve"> KPI shall be considered: </w:t>
      </w:r>
    </w:p>
    <w:p w14:paraId="0CF3F10B" w14:textId="77777777" w:rsidR="000521FE" w:rsidRPr="00614566" w:rsidRDefault="000521FE" w:rsidP="000521FE">
      <w:pPr>
        <w:numPr>
          <w:ilvl w:val="0"/>
          <w:numId w:val="43"/>
        </w:numPr>
        <w:spacing w:after="120"/>
        <w:ind w:left="851" w:hanging="403"/>
        <w:jc w:val="both"/>
        <w:rPr>
          <w:b/>
        </w:rPr>
      </w:pPr>
      <w:r w:rsidRPr="00614566">
        <w:rPr>
          <w:b/>
        </w:rPr>
        <w:t>NMSE (normalized mean squared error) of reconstructed vector for measurement results;</w:t>
      </w:r>
    </w:p>
    <w:p w14:paraId="0572F95C" w14:textId="77777777" w:rsidR="000521FE" w:rsidRPr="00614566" w:rsidRDefault="000521FE" w:rsidP="000521FE">
      <w:pPr>
        <w:numPr>
          <w:ilvl w:val="0"/>
          <w:numId w:val="43"/>
        </w:numPr>
        <w:spacing w:after="120"/>
        <w:ind w:left="851" w:hanging="403"/>
        <w:jc w:val="both"/>
        <w:rPr>
          <w:b/>
        </w:rPr>
      </w:pPr>
      <w:r w:rsidRPr="00614566">
        <w:rPr>
          <w:b/>
        </w:rPr>
        <w:t>Compression ratio compared to conventional reporting;</w:t>
      </w:r>
    </w:p>
    <w:p w14:paraId="26D4E10A" w14:textId="77777777" w:rsidR="000521FE" w:rsidRPr="00614566" w:rsidRDefault="000521FE" w:rsidP="000521FE">
      <w:pPr>
        <w:numPr>
          <w:ilvl w:val="0"/>
          <w:numId w:val="43"/>
        </w:numPr>
        <w:spacing w:after="120"/>
        <w:ind w:left="851" w:hanging="403"/>
        <w:jc w:val="both"/>
        <w:rPr>
          <w:b/>
        </w:rPr>
      </w:pPr>
      <w:r w:rsidRPr="00614566">
        <w:rPr>
          <w:b/>
        </w:rPr>
        <w:t xml:space="preserve">Top-N hit-ratio. </w:t>
      </w:r>
    </w:p>
    <w:p w14:paraId="609800FC" w14:textId="77777777" w:rsidR="000521FE" w:rsidRDefault="000521FE" w:rsidP="000521FE">
      <w:pPr>
        <w:jc w:val="both"/>
        <w:rPr>
          <w:b/>
          <w:bCs/>
          <w:lang w:val="en-US"/>
        </w:rPr>
      </w:pPr>
      <w:r w:rsidRPr="001A0479">
        <w:rPr>
          <w:b/>
          <w:bCs/>
          <w:lang w:val="en-US"/>
        </w:rPr>
        <w:lastRenderedPageBreak/>
        <w:t xml:space="preserve">Proposal </w:t>
      </w:r>
      <w:r>
        <w:rPr>
          <w:b/>
          <w:bCs/>
          <w:lang w:val="en-US"/>
        </w:rPr>
        <w:t>2</w:t>
      </w:r>
      <w:r w:rsidRPr="001A0479">
        <w:rPr>
          <w:b/>
          <w:bCs/>
          <w:lang w:val="en-US"/>
        </w:rPr>
        <w:t>-</w:t>
      </w:r>
      <w:r>
        <w:rPr>
          <w:b/>
          <w:bCs/>
          <w:lang w:val="en-US"/>
        </w:rPr>
        <w:t>6</w:t>
      </w:r>
      <w:r w:rsidRPr="001A0479">
        <w:rPr>
          <w:b/>
          <w:bCs/>
          <w:lang w:val="en-US"/>
        </w:rPr>
        <w:t xml:space="preserve">: </w:t>
      </w:r>
      <w:r>
        <w:rPr>
          <w:b/>
          <w:bCs/>
          <w:lang w:val="en-US"/>
        </w:rPr>
        <w:t xml:space="preserve">For the use case of AI/ML based </w:t>
      </w:r>
      <w:r w:rsidRPr="00B31A5E">
        <w:rPr>
          <w:b/>
          <w:bCs/>
          <w:lang w:val="en-US"/>
        </w:rPr>
        <w:t xml:space="preserve">beam </w:t>
      </w:r>
      <w:r>
        <w:rPr>
          <w:b/>
          <w:bCs/>
          <w:lang w:val="en-US"/>
        </w:rPr>
        <w:t>management, at least the following capability-</w:t>
      </w:r>
      <w:proofErr w:type="spellStart"/>
      <w:r>
        <w:rPr>
          <w:b/>
          <w:bCs/>
          <w:lang w:val="en-US"/>
        </w:rPr>
        <w:t>realted</w:t>
      </w:r>
      <w:proofErr w:type="spellEnd"/>
      <w:r>
        <w:rPr>
          <w:b/>
          <w:bCs/>
          <w:lang w:val="en-US"/>
        </w:rPr>
        <w:t xml:space="preserve"> KPI shall be considered: </w:t>
      </w:r>
    </w:p>
    <w:p w14:paraId="426AA507" w14:textId="77777777" w:rsidR="000521FE" w:rsidRDefault="000521FE" w:rsidP="000521FE">
      <w:pPr>
        <w:numPr>
          <w:ilvl w:val="0"/>
          <w:numId w:val="43"/>
        </w:numPr>
        <w:spacing w:after="120"/>
        <w:ind w:left="851" w:hanging="403"/>
        <w:jc w:val="both"/>
        <w:rPr>
          <w:b/>
        </w:rPr>
      </w:pPr>
      <w:r>
        <w:rPr>
          <w:b/>
        </w:rPr>
        <w:t>Size of AI/ML model;</w:t>
      </w:r>
    </w:p>
    <w:p w14:paraId="1049E373" w14:textId="77777777" w:rsidR="000521FE" w:rsidRDefault="000521FE" w:rsidP="000521FE">
      <w:pPr>
        <w:numPr>
          <w:ilvl w:val="0"/>
          <w:numId w:val="43"/>
        </w:numPr>
        <w:spacing w:after="120"/>
        <w:ind w:left="851" w:hanging="403"/>
        <w:jc w:val="both"/>
        <w:rPr>
          <w:b/>
        </w:rPr>
      </w:pPr>
      <w:r>
        <w:rPr>
          <w:b/>
        </w:rPr>
        <w:t>Generalization of AI/ML model by considering the performance degradation for test case with mixed scenarios.</w:t>
      </w:r>
    </w:p>
    <w:p w14:paraId="7DA76773" w14:textId="77777777" w:rsidR="000521FE" w:rsidRPr="001A0479" w:rsidRDefault="000521FE" w:rsidP="000521FE">
      <w:pPr>
        <w:numPr>
          <w:ilvl w:val="0"/>
          <w:numId w:val="43"/>
        </w:numPr>
        <w:spacing w:after="120"/>
        <w:ind w:left="851" w:hanging="403"/>
        <w:jc w:val="both"/>
        <w:rPr>
          <w:b/>
        </w:rPr>
      </w:pPr>
      <w:r>
        <w:rPr>
          <w:b/>
        </w:rPr>
        <w:t xml:space="preserve">Complexity of </w:t>
      </w:r>
      <w:proofErr w:type="spellStart"/>
      <w:r>
        <w:rPr>
          <w:b/>
        </w:rPr>
        <w:t>traning</w:t>
      </w:r>
      <w:proofErr w:type="spellEnd"/>
      <w:r>
        <w:rPr>
          <w:b/>
        </w:rPr>
        <w:t xml:space="preserve"> and inference of AI/ML operation.</w:t>
      </w:r>
    </w:p>
    <w:p w14:paraId="5372BF6A" w14:textId="575D3A73" w:rsidR="00474670" w:rsidRDefault="00474670" w:rsidP="00815493"/>
    <w:p w14:paraId="1E9385CE" w14:textId="77777777" w:rsidR="000521FE" w:rsidRPr="00247091" w:rsidRDefault="000521FE" w:rsidP="00247091">
      <w:pPr>
        <w:spacing w:line="276" w:lineRule="auto"/>
        <w:jc w:val="both"/>
        <w:rPr>
          <w:i/>
          <w:iCs/>
          <w:u w:val="single"/>
          <w:lang w:val="en-US"/>
        </w:rPr>
      </w:pPr>
      <w:r w:rsidRPr="001A0479">
        <w:rPr>
          <w:b/>
          <w:bCs/>
          <w:lang w:val="en-US"/>
        </w:rPr>
        <w:t xml:space="preserve">Observation </w:t>
      </w:r>
      <w:r>
        <w:rPr>
          <w:b/>
          <w:bCs/>
          <w:lang w:val="en-US"/>
        </w:rPr>
        <w:t>3-</w:t>
      </w:r>
      <w:r w:rsidRPr="001A0479">
        <w:rPr>
          <w:b/>
          <w:bCs/>
          <w:lang w:val="en-US"/>
        </w:rPr>
        <w:t>1</w:t>
      </w:r>
      <w:r>
        <w:rPr>
          <w:b/>
          <w:bCs/>
          <w:lang w:val="en-US"/>
        </w:rPr>
        <w:t>:</w:t>
      </w:r>
      <w:r w:rsidRPr="001A0479">
        <w:rPr>
          <w:b/>
          <w:bCs/>
          <w:lang w:val="en-US"/>
        </w:rPr>
        <w:t xml:space="preserve"> </w:t>
      </w:r>
      <w:r w:rsidRPr="00247091">
        <w:rPr>
          <w:i/>
          <w:iCs/>
          <w:u w:val="single"/>
          <w:lang w:val="en-US"/>
        </w:rPr>
        <w:t>AI/ML beam prediction in the spatial domain shows some levels of good prediction accuracy, with much reduced reference signal overhead and alleviated measurement burden.</w:t>
      </w:r>
    </w:p>
    <w:p w14:paraId="1C80F453" w14:textId="77777777" w:rsidR="000521FE" w:rsidRPr="001A0479" w:rsidRDefault="000521FE" w:rsidP="000521FE">
      <w:pPr>
        <w:jc w:val="both"/>
        <w:rPr>
          <w:b/>
          <w:bCs/>
          <w:lang w:val="en-US"/>
        </w:rPr>
      </w:pPr>
      <w:r>
        <w:rPr>
          <w:b/>
          <w:bCs/>
          <w:lang w:val="en-US"/>
        </w:rPr>
        <w:t>Proposal</w:t>
      </w:r>
      <w:r w:rsidRPr="001A0479">
        <w:rPr>
          <w:b/>
          <w:bCs/>
          <w:lang w:val="en-US"/>
        </w:rPr>
        <w:t xml:space="preserve"> </w:t>
      </w:r>
      <w:r>
        <w:rPr>
          <w:b/>
          <w:bCs/>
          <w:lang w:val="en-US"/>
        </w:rPr>
        <w:t>3-1:</w:t>
      </w:r>
      <w:r w:rsidRPr="001A0479">
        <w:rPr>
          <w:b/>
          <w:bCs/>
          <w:lang w:val="en-US"/>
        </w:rPr>
        <w:t xml:space="preserve"> </w:t>
      </w:r>
      <w:r w:rsidRPr="006D1BC4">
        <w:rPr>
          <w:b/>
          <w:bCs/>
          <w:lang w:val="en-US"/>
        </w:rPr>
        <w:t xml:space="preserve">In this SI, study and evaluate AI/ML beam prediction in the </w:t>
      </w:r>
      <w:r>
        <w:rPr>
          <w:b/>
          <w:bCs/>
          <w:lang w:val="en-US"/>
        </w:rPr>
        <w:t>spatial</w:t>
      </w:r>
      <w:r w:rsidRPr="006D1BC4">
        <w:rPr>
          <w:b/>
          <w:bCs/>
          <w:lang w:val="en-US"/>
        </w:rPr>
        <w:t xml:space="preserve"> domain as a </w:t>
      </w:r>
      <w:proofErr w:type="spellStart"/>
      <w:r w:rsidRPr="006D1BC4">
        <w:rPr>
          <w:b/>
          <w:bCs/>
          <w:lang w:val="en-US"/>
        </w:rPr>
        <w:t>representive</w:t>
      </w:r>
      <w:proofErr w:type="spellEnd"/>
      <w:r w:rsidRPr="006D1BC4">
        <w:rPr>
          <w:b/>
          <w:bCs/>
          <w:lang w:val="en-US"/>
        </w:rPr>
        <w:t xml:space="preserve"> sub-use case.</w:t>
      </w:r>
    </w:p>
    <w:p w14:paraId="6C14FDD7" w14:textId="77777777" w:rsidR="000521FE" w:rsidRPr="00247091" w:rsidRDefault="000521FE" w:rsidP="000521FE">
      <w:pPr>
        <w:jc w:val="both"/>
        <w:rPr>
          <w:i/>
          <w:iCs/>
          <w:u w:val="single"/>
          <w:lang w:val="en-US"/>
        </w:rPr>
      </w:pPr>
      <w:r w:rsidRPr="00237ABF">
        <w:rPr>
          <w:b/>
          <w:bCs/>
          <w:lang w:val="en-US"/>
        </w:rPr>
        <w:t xml:space="preserve">Observation </w:t>
      </w:r>
      <w:r>
        <w:rPr>
          <w:b/>
          <w:bCs/>
          <w:lang w:val="en-US"/>
        </w:rPr>
        <w:t>3-2:</w:t>
      </w:r>
      <w:r w:rsidRPr="00237ABF">
        <w:rPr>
          <w:b/>
          <w:bCs/>
          <w:lang w:val="en-US"/>
        </w:rPr>
        <w:t xml:space="preserve"> </w:t>
      </w:r>
      <w:r w:rsidRPr="00247091">
        <w:rPr>
          <w:i/>
          <w:iCs/>
          <w:u w:val="single"/>
          <w:lang w:val="en-US"/>
        </w:rPr>
        <w:t>AI/ML beam prediction in the time domain shows some levels of good prediction accuracy.</w:t>
      </w:r>
    </w:p>
    <w:p w14:paraId="7C5B22CE" w14:textId="77777777" w:rsidR="000521FE" w:rsidRPr="00237ABF" w:rsidRDefault="000521FE" w:rsidP="000521FE">
      <w:pPr>
        <w:jc w:val="both"/>
        <w:rPr>
          <w:b/>
          <w:bCs/>
          <w:lang w:val="en-US"/>
        </w:rPr>
      </w:pPr>
      <w:r w:rsidRPr="00237ABF">
        <w:rPr>
          <w:b/>
          <w:bCs/>
          <w:lang w:val="en-US"/>
        </w:rPr>
        <w:t xml:space="preserve">Observation </w:t>
      </w:r>
      <w:r>
        <w:rPr>
          <w:b/>
          <w:bCs/>
          <w:lang w:val="en-US"/>
        </w:rPr>
        <w:t>3-3:</w:t>
      </w:r>
      <w:r w:rsidRPr="00237ABF">
        <w:rPr>
          <w:b/>
          <w:bCs/>
          <w:lang w:val="en-US"/>
        </w:rPr>
        <w:t xml:space="preserve"> </w:t>
      </w:r>
      <w:r w:rsidRPr="00247091">
        <w:rPr>
          <w:i/>
          <w:iCs/>
          <w:u w:val="single"/>
          <w:lang w:val="en-US"/>
        </w:rPr>
        <w:t>AI/ML beam prediction in the time domain can reduce the CSI-RS overhead for beam sweeping.</w:t>
      </w:r>
    </w:p>
    <w:p w14:paraId="4F5322DC" w14:textId="77777777" w:rsidR="000521FE" w:rsidRPr="00247091" w:rsidRDefault="000521FE" w:rsidP="00247091">
      <w:pPr>
        <w:spacing w:line="276" w:lineRule="auto"/>
        <w:jc w:val="both"/>
        <w:rPr>
          <w:i/>
          <w:iCs/>
          <w:u w:val="single"/>
          <w:lang w:val="en-US"/>
        </w:rPr>
      </w:pPr>
      <w:r w:rsidRPr="00237ABF">
        <w:rPr>
          <w:b/>
          <w:bCs/>
          <w:lang w:val="en-US"/>
        </w:rPr>
        <w:t xml:space="preserve">Observation </w:t>
      </w:r>
      <w:r>
        <w:rPr>
          <w:b/>
          <w:bCs/>
          <w:lang w:val="en-US"/>
        </w:rPr>
        <w:t>3-4:</w:t>
      </w:r>
      <w:r w:rsidRPr="00237ABF">
        <w:rPr>
          <w:b/>
          <w:bCs/>
          <w:lang w:val="en-US"/>
        </w:rPr>
        <w:t xml:space="preserve"> </w:t>
      </w:r>
      <w:r w:rsidRPr="00247091">
        <w:rPr>
          <w:i/>
          <w:iCs/>
          <w:u w:val="single"/>
          <w:lang w:val="en-US"/>
        </w:rPr>
        <w:t>Assistant information (e.g., high resolution RSRP, positioning information, a UE speed, beam information, etc.) can improves the beam prediction accuracy.</w:t>
      </w:r>
    </w:p>
    <w:p w14:paraId="436D2CA9" w14:textId="77777777" w:rsidR="000521FE" w:rsidRPr="00237ABF" w:rsidRDefault="000521FE" w:rsidP="000521FE">
      <w:pPr>
        <w:jc w:val="both"/>
        <w:rPr>
          <w:b/>
          <w:bCs/>
          <w:lang w:val="en-US"/>
        </w:rPr>
      </w:pPr>
      <w:r w:rsidRPr="00237ABF">
        <w:rPr>
          <w:b/>
          <w:bCs/>
          <w:lang w:val="en-US"/>
        </w:rPr>
        <w:t xml:space="preserve">Proposal </w:t>
      </w:r>
      <w:r>
        <w:rPr>
          <w:b/>
          <w:bCs/>
          <w:lang w:val="en-US"/>
        </w:rPr>
        <w:t>3-2:</w:t>
      </w:r>
      <w:r w:rsidRPr="00237ABF">
        <w:rPr>
          <w:b/>
          <w:bCs/>
          <w:lang w:val="en-US"/>
        </w:rPr>
        <w:t xml:space="preserve"> In this SI, study and evaluate AI/ML beam prediction </w:t>
      </w:r>
      <w:r>
        <w:rPr>
          <w:b/>
          <w:bCs/>
          <w:lang w:val="en-US"/>
        </w:rPr>
        <w:t>in</w:t>
      </w:r>
      <w:r w:rsidRPr="00237ABF">
        <w:rPr>
          <w:b/>
          <w:bCs/>
          <w:lang w:val="en-US"/>
        </w:rPr>
        <w:t xml:space="preserve"> the time domain as a </w:t>
      </w:r>
      <w:proofErr w:type="spellStart"/>
      <w:r w:rsidRPr="00237ABF">
        <w:rPr>
          <w:b/>
          <w:bCs/>
          <w:lang w:val="en-US"/>
        </w:rPr>
        <w:t>representive</w:t>
      </w:r>
      <w:proofErr w:type="spellEnd"/>
      <w:r w:rsidRPr="00237ABF">
        <w:rPr>
          <w:b/>
          <w:bCs/>
          <w:lang w:val="en-US"/>
        </w:rPr>
        <w:t xml:space="preserve"> sub-use case.</w:t>
      </w:r>
    </w:p>
    <w:p w14:paraId="4E5727F6" w14:textId="77777777" w:rsidR="000521FE" w:rsidRPr="00237ABF" w:rsidRDefault="000521FE" w:rsidP="000521FE">
      <w:pPr>
        <w:jc w:val="both"/>
        <w:rPr>
          <w:b/>
          <w:bCs/>
          <w:lang w:val="en-US"/>
        </w:rPr>
      </w:pPr>
      <w:r w:rsidRPr="00237ABF">
        <w:rPr>
          <w:b/>
          <w:bCs/>
          <w:lang w:val="en-US"/>
        </w:rPr>
        <w:t xml:space="preserve">Proposal </w:t>
      </w:r>
      <w:r>
        <w:rPr>
          <w:b/>
          <w:bCs/>
          <w:lang w:val="en-US"/>
        </w:rPr>
        <w:t>3-3:</w:t>
      </w:r>
      <w:r w:rsidRPr="00237ABF">
        <w:rPr>
          <w:b/>
          <w:bCs/>
          <w:lang w:val="en-US"/>
        </w:rPr>
        <w:t xml:space="preserve"> In this SI, study and evaluate the performance of AI/ML beam prediction </w:t>
      </w:r>
      <w:r>
        <w:rPr>
          <w:b/>
          <w:bCs/>
          <w:lang w:val="en-US"/>
        </w:rPr>
        <w:t>in</w:t>
      </w:r>
      <w:r w:rsidRPr="00237ABF">
        <w:rPr>
          <w:b/>
          <w:bCs/>
          <w:lang w:val="en-US"/>
        </w:rPr>
        <w:t xml:space="preserve"> the time domain in terms of the top N beam prediction accuracy and the overhead and latency reduction.</w:t>
      </w:r>
    </w:p>
    <w:p w14:paraId="00A4D6AC" w14:textId="77777777" w:rsidR="000521FE" w:rsidRPr="00237ABF" w:rsidRDefault="000521FE" w:rsidP="000521FE">
      <w:pPr>
        <w:jc w:val="both"/>
        <w:rPr>
          <w:b/>
          <w:bCs/>
          <w:lang w:val="en-US"/>
        </w:rPr>
      </w:pPr>
      <w:r w:rsidRPr="00237ABF">
        <w:rPr>
          <w:b/>
          <w:bCs/>
          <w:lang w:val="en-US"/>
        </w:rPr>
        <w:t xml:space="preserve">Proposal </w:t>
      </w:r>
      <w:r>
        <w:rPr>
          <w:b/>
          <w:bCs/>
          <w:lang w:val="en-US"/>
        </w:rPr>
        <w:t>3-4:</w:t>
      </w:r>
      <w:r w:rsidRPr="00237ABF">
        <w:rPr>
          <w:b/>
          <w:bCs/>
          <w:lang w:val="en-US"/>
        </w:rPr>
        <w:t xml:space="preserve"> In this SI, study and evaluate the performance impact of various assistant information (e.g., high resolution RSRP, positioning information, a UE speed, beam information, etc.).</w:t>
      </w:r>
    </w:p>
    <w:p w14:paraId="2E982A17" w14:textId="2AEAF446" w:rsidR="000521FE" w:rsidRPr="006F43F1" w:rsidRDefault="000521FE" w:rsidP="006F43F1">
      <w:pPr>
        <w:spacing w:line="276" w:lineRule="auto"/>
        <w:jc w:val="both"/>
        <w:rPr>
          <w:rFonts w:eastAsia="宋体"/>
          <w:i/>
          <w:iCs/>
          <w:u w:val="single"/>
          <w:lang w:val="en-US" w:eastAsia="zh-CN"/>
        </w:rPr>
      </w:pPr>
      <w:r w:rsidRPr="008C5AC7">
        <w:rPr>
          <w:b/>
          <w:bCs/>
          <w:lang w:val="en-US"/>
        </w:rPr>
        <w:t xml:space="preserve">Observation </w:t>
      </w:r>
      <w:r>
        <w:rPr>
          <w:b/>
          <w:bCs/>
          <w:lang w:val="en-US"/>
        </w:rPr>
        <w:t>3-5:</w:t>
      </w:r>
      <w:r w:rsidRPr="008C5AC7">
        <w:rPr>
          <w:b/>
          <w:bCs/>
          <w:lang w:val="en-US"/>
        </w:rPr>
        <w:t xml:space="preserve"> </w:t>
      </w:r>
      <w:r w:rsidRPr="00247091">
        <w:rPr>
          <w:i/>
          <w:iCs/>
          <w:u w:val="single"/>
          <w:lang w:val="en-US"/>
        </w:rPr>
        <w:t xml:space="preserve">Results from AI/ML beam measurement feedback compression shows the possibility of compression and enables full length RSRP vector reporting. Such full length RSRP vectors can further be used by </w:t>
      </w:r>
      <w:proofErr w:type="spellStart"/>
      <w:r w:rsidRPr="00247091">
        <w:rPr>
          <w:i/>
          <w:iCs/>
          <w:u w:val="single"/>
          <w:lang w:val="en-US"/>
        </w:rPr>
        <w:t>gNB</w:t>
      </w:r>
      <w:proofErr w:type="spellEnd"/>
      <w:r w:rsidRPr="00247091">
        <w:rPr>
          <w:i/>
          <w:iCs/>
          <w:u w:val="single"/>
          <w:lang w:val="en-US"/>
        </w:rPr>
        <w:t xml:space="preserve"> to accurately predict the spatial beam prediction. </w:t>
      </w: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74FAD199" w14:textId="3A7CEAF9" w:rsidR="00474670" w:rsidRDefault="00474670" w:rsidP="00815493">
      <w:r>
        <w:rPr>
          <w:rFonts w:hint="eastAsia"/>
        </w:rPr>
        <w:t xml:space="preserve">[1] </w:t>
      </w:r>
      <w:r w:rsidR="00826CA6">
        <w:t>RP-213599, “</w:t>
      </w:r>
      <w:r w:rsidR="00826CA6" w:rsidRPr="00826CA6">
        <w:t>New SI: Study on Artificial Intelligence (AI)/Machine Learning (ML) for NR Air Interface</w:t>
      </w:r>
      <w:r w:rsidR="00826CA6">
        <w:t>”, Qualcomm.</w:t>
      </w:r>
    </w:p>
    <w:p w14:paraId="036D4D43" w14:textId="37CE260D" w:rsidR="00251728" w:rsidRDefault="00213E6C" w:rsidP="00815493">
      <w:r>
        <w:t>[2]</w:t>
      </w:r>
      <w:r w:rsidR="000D7C9A">
        <w:t xml:space="preserve"> </w:t>
      </w:r>
      <w:r w:rsidR="00826CA6">
        <w:t>R1-2203900, “</w:t>
      </w:r>
      <w:r w:rsidR="00826CA6" w:rsidRPr="00826CA6">
        <w:t>Representative sub use cases for beam management</w:t>
      </w:r>
      <w:r w:rsidR="00826CA6">
        <w:t>”, Samsung.</w:t>
      </w:r>
      <w:r w:rsidR="00826CA6" w:rsidDel="00826CA6">
        <w:t xml:space="preserve"> </w:t>
      </w:r>
    </w:p>
    <w:p w14:paraId="5E411B37" w14:textId="12A9EE89" w:rsidR="00474670" w:rsidRDefault="000D7C9A" w:rsidP="00815493">
      <w:r>
        <w:t xml:space="preserve">[3] </w:t>
      </w:r>
      <w:r w:rsidR="00826CA6">
        <w:t>R1-2203896, “</w:t>
      </w:r>
      <w:r w:rsidR="00826CA6" w:rsidRPr="00826CA6">
        <w:t xml:space="preserve">General aspects of AI ML framework and evaluation </w:t>
      </w:r>
      <w:proofErr w:type="spellStart"/>
      <w:r w:rsidR="00826CA6" w:rsidRPr="00826CA6">
        <w:t>methodogy</w:t>
      </w:r>
      <w:proofErr w:type="spellEnd"/>
      <w:r w:rsidR="00826CA6">
        <w:t xml:space="preserve">”, </w:t>
      </w:r>
      <w:r w:rsidR="00931200">
        <w:t>Samsung</w:t>
      </w:r>
      <w:r w:rsidR="00826CA6">
        <w:t>.</w:t>
      </w:r>
    </w:p>
    <w:p w14:paraId="5BF3A1FC" w14:textId="0BD374B7" w:rsidR="00634770" w:rsidRDefault="00634770" w:rsidP="006347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Appendix</w:t>
      </w:r>
    </w:p>
    <w:p w14:paraId="666C3BFB" w14:textId="1BABE08D" w:rsidR="00634770" w:rsidRPr="00634770" w:rsidRDefault="00634770" w:rsidP="00634770">
      <w:pPr>
        <w:pStyle w:val="2"/>
        <w:rPr>
          <w:szCs w:val="20"/>
          <w:lang w:val="en-US"/>
        </w:rPr>
      </w:pPr>
      <w:r w:rsidRPr="00634770">
        <w:rPr>
          <w:szCs w:val="20"/>
          <w:lang w:val="en-US"/>
        </w:rPr>
        <w:t>Appendix</w:t>
      </w:r>
      <w:r>
        <w:rPr>
          <w:szCs w:val="20"/>
          <w:lang w:val="en-US"/>
        </w:rPr>
        <w:t xml:space="preserve"> A.1</w:t>
      </w:r>
      <w:r w:rsidRPr="00634770">
        <w:rPr>
          <w:szCs w:val="20"/>
          <w:lang w:val="en-US"/>
        </w:rPr>
        <w:t xml:space="preserve"> </w:t>
      </w:r>
      <w:r w:rsidR="00082151">
        <w:rPr>
          <w:szCs w:val="20"/>
          <w:lang w:val="en-US"/>
        </w:rPr>
        <w:t>Simulation assumptions for beam management (SLS)</w:t>
      </w:r>
      <w:r w:rsidR="00677985">
        <w:rPr>
          <w:szCs w:val="20"/>
          <w:lang w:val="en-US"/>
        </w:rPr>
        <w:t xml:space="preserve"> in TR 38.802</w:t>
      </w:r>
    </w:p>
    <w:p w14:paraId="572AE593" w14:textId="00B2EEB6" w:rsidR="00634770" w:rsidRDefault="00082151" w:rsidP="00815493">
      <w:r>
        <w:t>The following s</w:t>
      </w:r>
      <w:r w:rsidR="00634770" w:rsidRPr="00634770">
        <w:t xml:space="preserve">ystem level </w:t>
      </w:r>
      <w:r w:rsidRPr="00082151">
        <w:rPr>
          <w:rFonts w:hint="eastAsia"/>
        </w:rPr>
        <w:t>sim</w:t>
      </w:r>
      <w:r>
        <w:t>ulation</w:t>
      </w:r>
      <w:r w:rsidR="00634770" w:rsidRPr="00634770">
        <w:t xml:space="preserve"> assumptions</w:t>
      </w:r>
      <w:r>
        <w:t xml:space="preserve"> </w:t>
      </w:r>
      <w:r w:rsidR="00407371">
        <w:t>to</w:t>
      </w:r>
      <w:r>
        <w:t xml:space="preserve"> evaluat</w:t>
      </w:r>
      <w:r w:rsidR="00407371">
        <w:t>e</w:t>
      </w:r>
      <w:r>
        <w:t xml:space="preserve"> beam management are provided</w:t>
      </w:r>
      <w:r w:rsidR="00634770">
        <w:t xml:space="preserve"> in Table A.2.</w:t>
      </w:r>
      <w:r>
        <w:t>5</w:t>
      </w:r>
      <w:r w:rsidR="00634770">
        <w:t>-</w:t>
      </w:r>
      <w:r>
        <w:t>2</w:t>
      </w:r>
      <w:r w:rsidR="00634770">
        <w:t xml:space="preserve"> in TR 38.802: </w:t>
      </w:r>
    </w:p>
    <w:p w14:paraId="2442AD9A" w14:textId="6EF82DCE" w:rsidR="00082151" w:rsidRDefault="00082151" w:rsidP="00082151">
      <w:pPr>
        <w:pStyle w:val="TH"/>
        <w:rPr>
          <w:lang w:eastAsia="ja-JP"/>
        </w:rPr>
      </w:pPr>
      <w:r w:rsidRPr="006861E1">
        <w:t xml:space="preserve">Table </w:t>
      </w:r>
      <w:r>
        <w:rPr>
          <w:rFonts w:hint="eastAsia"/>
          <w:lang w:eastAsia="ja-JP"/>
        </w:rPr>
        <w:t>A.2.5-</w:t>
      </w:r>
      <w:r>
        <w:rPr>
          <w:lang w:eastAsia="ja-JP"/>
        </w:rPr>
        <w:t>2</w:t>
      </w:r>
      <w:r w:rsidRPr="006861E1">
        <w:rPr>
          <w:rFonts w:hint="eastAsia"/>
        </w:rPr>
        <w:t xml:space="preserve">: </w:t>
      </w:r>
      <w:r w:rsidRPr="00952C21">
        <w:t xml:space="preserve">Evaluation </w:t>
      </w:r>
      <w:r>
        <w:rPr>
          <w:rFonts w:hint="eastAsia"/>
          <w:lang w:eastAsia="ja-JP"/>
        </w:rPr>
        <w:t>a</w:t>
      </w:r>
      <w:r w:rsidRPr="00952C21">
        <w:t>ssumptions</w:t>
      </w:r>
      <w:r>
        <w:rPr>
          <w:rFonts w:hint="eastAsia"/>
          <w:lang w:eastAsia="ja-JP"/>
        </w:rPr>
        <w:t xml:space="preserve"> </w:t>
      </w:r>
      <w:r w:rsidRPr="00952C21">
        <w:t xml:space="preserve">for </w:t>
      </w:r>
      <w:r>
        <w:rPr>
          <w:lang w:eastAsia="ja-JP"/>
        </w:rPr>
        <w:t>beam management</w:t>
      </w:r>
      <w:r w:rsidR="00746BC6">
        <w:rPr>
          <w:lang w:eastAsia="ja-JP"/>
        </w:rPr>
        <w:t xml:space="preserve"> in TR 38.802</w:t>
      </w:r>
    </w:p>
    <w:tbl>
      <w:tblPr>
        <w:tblpPr w:leftFromText="180" w:rightFromText="180" w:vertAnchor="text" w:tblpY="1"/>
        <w:tblOverlap w:val="neve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082151" w:rsidRPr="00811F46" w14:paraId="0D5D0001" w14:textId="77777777" w:rsidTr="00082151">
        <w:trPr>
          <w:trHeight w:val="118"/>
        </w:trPr>
        <w:tc>
          <w:tcPr>
            <w:tcW w:w="4049" w:type="dxa"/>
            <w:shd w:val="clear" w:color="auto" w:fill="D9D9D9"/>
            <w:tcMar>
              <w:top w:w="11" w:type="dxa"/>
              <w:left w:w="80" w:type="dxa"/>
              <w:bottom w:w="0" w:type="dxa"/>
              <w:right w:w="80" w:type="dxa"/>
            </w:tcMar>
            <w:vAlign w:val="center"/>
            <w:hideMark/>
          </w:tcPr>
          <w:p w14:paraId="2D0AA033" w14:textId="77777777" w:rsidR="00082151" w:rsidRPr="003553E5" w:rsidRDefault="00082151" w:rsidP="00082151">
            <w:pPr>
              <w:pStyle w:val="TAH0"/>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14:paraId="0BB0814C" w14:textId="77777777" w:rsidR="00082151" w:rsidRPr="003553E5" w:rsidRDefault="00082151" w:rsidP="00082151">
            <w:pPr>
              <w:pStyle w:val="TAH0"/>
              <w:rPr>
                <w:lang w:val="en-US" w:eastAsia="zh-CN"/>
              </w:rPr>
            </w:pPr>
            <w:r w:rsidRPr="003553E5">
              <w:rPr>
                <w:lang w:val="en-US" w:eastAsia="zh-CN"/>
              </w:rPr>
              <w:t>Values</w:t>
            </w:r>
          </w:p>
        </w:tc>
      </w:tr>
      <w:tr w:rsidR="00082151" w:rsidRPr="00811F46" w14:paraId="74BE776D" w14:textId="77777777" w:rsidTr="00082151">
        <w:trPr>
          <w:trHeight w:val="752"/>
        </w:trPr>
        <w:tc>
          <w:tcPr>
            <w:tcW w:w="4049" w:type="dxa"/>
            <w:shd w:val="clear" w:color="auto" w:fill="auto"/>
            <w:tcMar>
              <w:top w:w="11" w:type="dxa"/>
              <w:left w:w="80" w:type="dxa"/>
              <w:bottom w:w="0" w:type="dxa"/>
              <w:right w:w="80" w:type="dxa"/>
            </w:tcMar>
            <w:vAlign w:val="center"/>
            <w:hideMark/>
          </w:tcPr>
          <w:p w14:paraId="43D5CD1A" w14:textId="77777777" w:rsidR="00082151" w:rsidRPr="00777AA8" w:rsidRDefault="00082151" w:rsidP="00082151">
            <w:pPr>
              <w:pStyle w:val="TAL"/>
            </w:pPr>
            <w:r w:rsidRPr="00777AA8">
              <w:t>Scenarios (Carrier Frequency)</w:t>
            </w:r>
          </w:p>
        </w:tc>
        <w:tc>
          <w:tcPr>
            <w:tcW w:w="5738" w:type="dxa"/>
            <w:shd w:val="clear" w:color="auto" w:fill="auto"/>
            <w:tcMar>
              <w:top w:w="11" w:type="dxa"/>
              <w:left w:w="80" w:type="dxa"/>
              <w:bottom w:w="0" w:type="dxa"/>
              <w:right w:w="80" w:type="dxa"/>
            </w:tcMar>
            <w:vAlign w:val="center"/>
            <w:hideMark/>
          </w:tcPr>
          <w:p w14:paraId="7C2A34C2" w14:textId="77777777" w:rsidR="00082151" w:rsidRPr="00777AA8" w:rsidRDefault="00082151" w:rsidP="00082151">
            <w:pPr>
              <w:pStyle w:val="TAL"/>
            </w:pPr>
            <w:r w:rsidRPr="00777AA8">
              <w:t xml:space="preserve">Indoor hotspot :4 GHz, 30GHz; </w:t>
            </w:r>
          </w:p>
          <w:p w14:paraId="7A370044" w14:textId="77777777" w:rsidR="00082151" w:rsidRPr="00777AA8" w:rsidRDefault="00082151" w:rsidP="00082151">
            <w:pPr>
              <w:pStyle w:val="TAL"/>
            </w:pPr>
            <w:r w:rsidRPr="00777AA8">
              <w:t>Urban macro: 4 GHz, 30GHz;</w:t>
            </w:r>
          </w:p>
          <w:p w14:paraId="2B123268" w14:textId="77777777" w:rsidR="00082151" w:rsidRPr="00777AA8" w:rsidRDefault="00082151" w:rsidP="00082151">
            <w:pPr>
              <w:pStyle w:val="TAL"/>
            </w:pPr>
            <w:r w:rsidRPr="00777AA8">
              <w:t>Dense Urban:</w:t>
            </w:r>
          </w:p>
          <w:p w14:paraId="74248370" w14:textId="77777777" w:rsidR="00082151" w:rsidRPr="00777AA8" w:rsidRDefault="00082151" w:rsidP="00082151">
            <w:pPr>
              <w:pStyle w:val="TAL"/>
            </w:pPr>
            <w:r w:rsidRPr="00777AA8">
              <w:t>For 4 GHz: Evaluate macro layer</w:t>
            </w:r>
          </w:p>
          <w:p w14:paraId="37D360B7" w14:textId="77777777" w:rsidR="00082151" w:rsidRPr="00777AA8" w:rsidRDefault="00082151" w:rsidP="00082151">
            <w:pPr>
              <w:pStyle w:val="TAL"/>
            </w:pPr>
            <w:r w:rsidRPr="00777AA8">
              <w:t xml:space="preserve">For 30 GHz: Evaluate micro layer </w:t>
            </w:r>
          </w:p>
          <w:p w14:paraId="43321E3A" w14:textId="77777777" w:rsidR="00082151" w:rsidRPr="00777AA8" w:rsidRDefault="00082151" w:rsidP="00082151">
            <w:pPr>
              <w:pStyle w:val="TAL"/>
            </w:pPr>
            <w:r w:rsidRPr="00777AA8">
              <w:t>Note: other antenna configurations should be considered as well.</w:t>
            </w:r>
          </w:p>
        </w:tc>
      </w:tr>
      <w:tr w:rsidR="00082151" w:rsidRPr="00811F46" w14:paraId="011899AB" w14:textId="77777777" w:rsidTr="00082151">
        <w:trPr>
          <w:trHeight w:val="118"/>
        </w:trPr>
        <w:tc>
          <w:tcPr>
            <w:tcW w:w="4049" w:type="dxa"/>
            <w:shd w:val="clear" w:color="auto" w:fill="auto"/>
            <w:tcMar>
              <w:top w:w="11" w:type="dxa"/>
              <w:left w:w="80" w:type="dxa"/>
              <w:bottom w:w="0" w:type="dxa"/>
              <w:right w:w="80" w:type="dxa"/>
            </w:tcMar>
            <w:vAlign w:val="center"/>
            <w:hideMark/>
          </w:tcPr>
          <w:p w14:paraId="49F88111" w14:textId="77777777" w:rsidR="00082151" w:rsidRPr="00777AA8" w:rsidRDefault="00082151" w:rsidP="00082151">
            <w:pPr>
              <w:pStyle w:val="TAL"/>
            </w:pPr>
            <w:r w:rsidRPr="00777AA8">
              <w:t>Mode</w:t>
            </w:r>
          </w:p>
        </w:tc>
        <w:tc>
          <w:tcPr>
            <w:tcW w:w="5738" w:type="dxa"/>
            <w:shd w:val="clear" w:color="auto" w:fill="auto"/>
            <w:tcMar>
              <w:top w:w="11" w:type="dxa"/>
              <w:left w:w="80" w:type="dxa"/>
              <w:bottom w:w="0" w:type="dxa"/>
              <w:right w:w="80" w:type="dxa"/>
            </w:tcMar>
            <w:vAlign w:val="center"/>
            <w:hideMark/>
          </w:tcPr>
          <w:p w14:paraId="5D7C3560" w14:textId="77777777" w:rsidR="00082151" w:rsidRPr="00777AA8" w:rsidRDefault="00082151" w:rsidP="00082151">
            <w:pPr>
              <w:pStyle w:val="TAL"/>
            </w:pPr>
            <w:r w:rsidRPr="00777AA8">
              <w:t>DL SU-MIMO/ MU-MIMO</w:t>
            </w:r>
          </w:p>
        </w:tc>
      </w:tr>
      <w:tr w:rsidR="00082151" w:rsidRPr="00811F46" w14:paraId="445A9AEC" w14:textId="77777777" w:rsidTr="00082151">
        <w:trPr>
          <w:trHeight w:val="118"/>
        </w:trPr>
        <w:tc>
          <w:tcPr>
            <w:tcW w:w="4049" w:type="dxa"/>
            <w:shd w:val="clear" w:color="auto" w:fill="auto"/>
            <w:tcMar>
              <w:top w:w="11" w:type="dxa"/>
              <w:left w:w="80" w:type="dxa"/>
              <w:bottom w:w="0" w:type="dxa"/>
              <w:right w:w="80" w:type="dxa"/>
            </w:tcMar>
            <w:vAlign w:val="center"/>
            <w:hideMark/>
          </w:tcPr>
          <w:p w14:paraId="27CBD6EA" w14:textId="77777777" w:rsidR="00082151" w:rsidRPr="00777AA8" w:rsidRDefault="00082151" w:rsidP="00082151">
            <w:pPr>
              <w:pStyle w:val="TAL"/>
            </w:pPr>
            <w:r w:rsidRPr="00777AA8">
              <w:lastRenderedPageBreak/>
              <w:t>Simulation bandwidth</w:t>
            </w:r>
          </w:p>
        </w:tc>
        <w:tc>
          <w:tcPr>
            <w:tcW w:w="5738" w:type="dxa"/>
            <w:shd w:val="clear" w:color="auto" w:fill="auto"/>
            <w:tcMar>
              <w:top w:w="11" w:type="dxa"/>
              <w:left w:w="80" w:type="dxa"/>
              <w:bottom w:w="0" w:type="dxa"/>
              <w:right w:w="80" w:type="dxa"/>
            </w:tcMar>
            <w:vAlign w:val="center"/>
            <w:hideMark/>
          </w:tcPr>
          <w:p w14:paraId="5200A5C6" w14:textId="77777777" w:rsidR="00082151" w:rsidRPr="003553E5" w:rsidRDefault="00082151" w:rsidP="00082151">
            <w:pPr>
              <w:pStyle w:val="TAL"/>
              <w:rPr>
                <w:rFonts w:eastAsia="等线"/>
                <w:kern w:val="2"/>
              </w:rPr>
            </w:pPr>
            <w:r w:rsidRPr="00777AA8">
              <w:rPr>
                <w:kern w:val="2"/>
              </w:rPr>
              <w:t>4GHz: 20MHz (DL+UL)</w:t>
            </w:r>
          </w:p>
          <w:p w14:paraId="7DE48F4E" w14:textId="77777777" w:rsidR="00082151" w:rsidRPr="003553E5" w:rsidRDefault="00082151" w:rsidP="00082151">
            <w:pPr>
              <w:pStyle w:val="TAL"/>
              <w:rPr>
                <w:rFonts w:eastAsia="等线"/>
              </w:rPr>
            </w:pPr>
            <w:r w:rsidRPr="00777AA8">
              <w:rPr>
                <w:kern w:val="2"/>
              </w:rPr>
              <w:t>30GHz: 80MHz.(DL+UL) or 40MHz.(DL+UL)</w:t>
            </w:r>
          </w:p>
        </w:tc>
      </w:tr>
      <w:tr w:rsidR="00082151" w:rsidRPr="00811F46" w14:paraId="613AA585" w14:textId="77777777" w:rsidTr="00082151">
        <w:trPr>
          <w:trHeight w:val="118"/>
        </w:trPr>
        <w:tc>
          <w:tcPr>
            <w:tcW w:w="4049" w:type="dxa"/>
            <w:shd w:val="clear" w:color="auto" w:fill="auto"/>
            <w:tcMar>
              <w:top w:w="11" w:type="dxa"/>
              <w:left w:w="80" w:type="dxa"/>
              <w:bottom w:w="0" w:type="dxa"/>
              <w:right w:w="80" w:type="dxa"/>
            </w:tcMar>
            <w:vAlign w:val="center"/>
            <w:hideMark/>
          </w:tcPr>
          <w:p w14:paraId="62F625AD" w14:textId="77777777" w:rsidR="00082151" w:rsidRPr="00777AA8" w:rsidRDefault="00082151" w:rsidP="00082151">
            <w:pPr>
              <w:pStyle w:val="TAL"/>
            </w:pPr>
            <w:r w:rsidRPr="00777AA8">
              <w:t>Subcarrier Spacing for data</w:t>
            </w:r>
          </w:p>
        </w:tc>
        <w:tc>
          <w:tcPr>
            <w:tcW w:w="5738" w:type="dxa"/>
            <w:shd w:val="clear" w:color="auto" w:fill="auto"/>
            <w:tcMar>
              <w:top w:w="11" w:type="dxa"/>
              <w:left w:w="80" w:type="dxa"/>
              <w:bottom w:w="0" w:type="dxa"/>
              <w:right w:w="80" w:type="dxa"/>
            </w:tcMar>
            <w:vAlign w:val="center"/>
            <w:hideMark/>
          </w:tcPr>
          <w:p w14:paraId="181044CD" w14:textId="77777777" w:rsidR="00082151" w:rsidRPr="00777AA8" w:rsidRDefault="00082151" w:rsidP="00082151">
            <w:pPr>
              <w:pStyle w:val="TAL"/>
            </w:pPr>
            <w:r w:rsidRPr="00777AA8">
              <w:t>For 4 GHz: 15kHz</w:t>
            </w:r>
          </w:p>
          <w:p w14:paraId="432C35FA" w14:textId="77777777" w:rsidR="00082151" w:rsidRPr="00777AA8" w:rsidRDefault="00082151" w:rsidP="00082151">
            <w:pPr>
              <w:pStyle w:val="TAL"/>
            </w:pPr>
            <w:r w:rsidRPr="00777AA8">
              <w:t>For 30 GHz: 120kHz,  60kHz</w:t>
            </w:r>
          </w:p>
          <w:p w14:paraId="121F98EE" w14:textId="77777777" w:rsidR="00082151" w:rsidRPr="00777AA8" w:rsidRDefault="00082151" w:rsidP="00082151">
            <w:pPr>
              <w:pStyle w:val="TAL"/>
            </w:pPr>
            <w:r w:rsidRPr="00777AA8">
              <w:t>(Other subcarrier spacings can be considered)</w:t>
            </w:r>
          </w:p>
        </w:tc>
      </w:tr>
      <w:tr w:rsidR="00082151" w:rsidRPr="00811F46" w14:paraId="0446D378" w14:textId="77777777" w:rsidTr="00082151">
        <w:trPr>
          <w:trHeight w:val="118"/>
        </w:trPr>
        <w:tc>
          <w:tcPr>
            <w:tcW w:w="4049" w:type="dxa"/>
            <w:shd w:val="clear" w:color="auto" w:fill="auto"/>
            <w:tcMar>
              <w:top w:w="11" w:type="dxa"/>
              <w:left w:w="80" w:type="dxa"/>
              <w:bottom w:w="0" w:type="dxa"/>
              <w:right w:w="80" w:type="dxa"/>
            </w:tcMar>
            <w:vAlign w:val="center"/>
            <w:hideMark/>
          </w:tcPr>
          <w:p w14:paraId="21ECCEF6" w14:textId="77777777" w:rsidR="00082151" w:rsidRPr="00777AA8" w:rsidRDefault="00082151" w:rsidP="00082151">
            <w:pPr>
              <w:pStyle w:val="TAL"/>
            </w:pPr>
            <w:r w:rsidRPr="00777AA8">
              <w:t>Channel Model</w:t>
            </w:r>
          </w:p>
        </w:tc>
        <w:tc>
          <w:tcPr>
            <w:tcW w:w="5738" w:type="dxa"/>
            <w:shd w:val="clear" w:color="auto" w:fill="auto"/>
            <w:tcMar>
              <w:top w:w="11" w:type="dxa"/>
              <w:left w:w="80" w:type="dxa"/>
              <w:bottom w:w="0" w:type="dxa"/>
              <w:right w:w="80" w:type="dxa"/>
            </w:tcMar>
            <w:vAlign w:val="center"/>
            <w:hideMark/>
          </w:tcPr>
          <w:p w14:paraId="14CC7F92" w14:textId="77777777" w:rsidR="00082151" w:rsidRPr="00777AA8" w:rsidRDefault="00082151" w:rsidP="00082151">
            <w:pPr>
              <w:pStyle w:val="TAL"/>
            </w:pPr>
            <w:r w:rsidRPr="00777AA8">
              <w:t>Following related assumption in TR 38.802</w:t>
            </w:r>
          </w:p>
        </w:tc>
      </w:tr>
      <w:tr w:rsidR="00082151" w:rsidRPr="00811F46" w14:paraId="4A35EBB3" w14:textId="77777777" w:rsidTr="00082151">
        <w:trPr>
          <w:trHeight w:val="230"/>
        </w:trPr>
        <w:tc>
          <w:tcPr>
            <w:tcW w:w="4049" w:type="dxa"/>
            <w:shd w:val="clear" w:color="auto" w:fill="auto"/>
            <w:tcMar>
              <w:top w:w="11" w:type="dxa"/>
              <w:left w:w="80" w:type="dxa"/>
              <w:bottom w:w="0" w:type="dxa"/>
              <w:right w:w="80" w:type="dxa"/>
            </w:tcMar>
            <w:vAlign w:val="center"/>
            <w:hideMark/>
          </w:tcPr>
          <w:p w14:paraId="2C2B4463" w14:textId="77777777" w:rsidR="00082151" w:rsidRPr="00777AA8" w:rsidRDefault="00082151" w:rsidP="00082151">
            <w:pPr>
              <w:pStyle w:val="TAL"/>
            </w:pPr>
            <w:r w:rsidRPr="00777AA8">
              <w:t>TXRU mapping to antenna elements</w:t>
            </w:r>
          </w:p>
        </w:tc>
        <w:tc>
          <w:tcPr>
            <w:tcW w:w="5738" w:type="dxa"/>
            <w:shd w:val="clear" w:color="auto" w:fill="auto"/>
            <w:tcMar>
              <w:top w:w="11" w:type="dxa"/>
              <w:left w:w="80" w:type="dxa"/>
              <w:bottom w:w="0" w:type="dxa"/>
              <w:right w:w="80" w:type="dxa"/>
            </w:tcMar>
            <w:vAlign w:val="center"/>
            <w:hideMark/>
          </w:tcPr>
          <w:p w14:paraId="12EB60BC" w14:textId="77777777" w:rsidR="00082151" w:rsidRPr="00777AA8" w:rsidRDefault="00082151" w:rsidP="00082151">
            <w:pPr>
              <w:pStyle w:val="TAL"/>
            </w:pPr>
            <w:r w:rsidRPr="00777AA8">
              <w:t>Companies explain the details of TXRU mapping to antenna elements.</w:t>
            </w:r>
          </w:p>
          <w:p w14:paraId="6AEACCCF" w14:textId="77777777" w:rsidR="00082151" w:rsidRPr="003553E5" w:rsidRDefault="00082151" w:rsidP="00082151">
            <w:pPr>
              <w:pStyle w:val="TAL"/>
              <w:rPr>
                <w:rFonts w:eastAsia="等线"/>
                <w:kern w:val="2"/>
              </w:rPr>
            </w:pPr>
            <w:r w:rsidRPr="003553E5">
              <w:rPr>
                <w:rFonts w:eastAsia="等线"/>
                <w:kern w:val="2"/>
              </w:rPr>
              <w:t>Notes:</w:t>
            </w:r>
          </w:p>
          <w:p w14:paraId="4CC00A19" w14:textId="77777777" w:rsidR="00082151" w:rsidRPr="003553E5" w:rsidRDefault="00082151" w:rsidP="00082151">
            <w:pPr>
              <w:pStyle w:val="TAL"/>
              <w:rPr>
                <w:rFonts w:eastAsia="等线"/>
                <w:kern w:val="2"/>
              </w:rPr>
            </w:pPr>
            <w:r w:rsidRPr="00777AA8">
              <w:rPr>
                <w:kern w:val="2"/>
              </w:rPr>
              <w:t>30GHz:</w:t>
            </w:r>
            <w:r w:rsidRPr="003553E5">
              <w:rPr>
                <w:rFonts w:eastAsia="等线"/>
                <w:kern w:val="2"/>
              </w:rPr>
              <w:t xml:space="preserve"> </w:t>
            </w:r>
            <w:r w:rsidRPr="00777AA8">
              <w:rPr>
                <w:kern w:val="2"/>
              </w:rPr>
              <w:t xml:space="preserve">2D DFT based beam </w:t>
            </w:r>
            <w:r w:rsidRPr="00777AA8">
              <w:rPr>
                <w:kern w:val="2"/>
                <w:lang w:val="it-IT"/>
              </w:rPr>
              <w:t>per polarization</w:t>
            </w:r>
            <w:r w:rsidRPr="00777AA8">
              <w:rPr>
                <w:kern w:val="2"/>
              </w:rPr>
              <w:t xml:space="preserve"> as a baseline</w:t>
            </w:r>
            <w:r w:rsidRPr="003553E5">
              <w:rPr>
                <w:rFonts w:eastAsia="等线"/>
                <w:kern w:val="2"/>
              </w:rPr>
              <w:t>;</w:t>
            </w:r>
          </w:p>
          <w:p w14:paraId="7E50464F" w14:textId="77777777" w:rsidR="00082151" w:rsidRPr="003553E5" w:rsidRDefault="00082151" w:rsidP="00082151">
            <w:pPr>
              <w:pStyle w:val="TAL"/>
              <w:rPr>
                <w:rFonts w:eastAsia="等线"/>
                <w:kern w:val="2"/>
              </w:rPr>
            </w:pPr>
            <w:r w:rsidRPr="00777AA8">
              <w:rPr>
                <w:kern w:val="2"/>
              </w:rPr>
              <w:t xml:space="preserve">4GHz: </w:t>
            </w:r>
            <w:r w:rsidRPr="00777AA8">
              <w:rPr>
                <w:kern w:val="2"/>
                <w:lang w:val="it-IT"/>
              </w:rPr>
              <w:t>1D DFT per vertical dimension per polarization as baseline</w:t>
            </w:r>
            <w:r w:rsidRPr="003553E5">
              <w:rPr>
                <w:rFonts w:eastAsia="等线"/>
                <w:kern w:val="2"/>
                <w:lang w:val="it-IT"/>
              </w:rPr>
              <w:t>;</w:t>
            </w:r>
          </w:p>
          <w:p w14:paraId="68A62DBF" w14:textId="77777777" w:rsidR="00082151" w:rsidRPr="00777AA8" w:rsidRDefault="00082151" w:rsidP="00082151">
            <w:pPr>
              <w:pStyle w:val="TAL"/>
            </w:pPr>
          </w:p>
        </w:tc>
      </w:tr>
      <w:tr w:rsidR="00082151" w:rsidRPr="00811F46" w14:paraId="34A02BAD" w14:textId="77777777" w:rsidTr="00082151">
        <w:trPr>
          <w:trHeight w:val="118"/>
        </w:trPr>
        <w:tc>
          <w:tcPr>
            <w:tcW w:w="4049" w:type="dxa"/>
            <w:shd w:val="clear" w:color="auto" w:fill="auto"/>
            <w:tcMar>
              <w:top w:w="11" w:type="dxa"/>
              <w:left w:w="80" w:type="dxa"/>
              <w:bottom w:w="0" w:type="dxa"/>
              <w:right w:w="80" w:type="dxa"/>
            </w:tcMar>
            <w:vAlign w:val="center"/>
            <w:hideMark/>
          </w:tcPr>
          <w:p w14:paraId="11A020C6" w14:textId="77777777" w:rsidR="00082151" w:rsidRPr="00777AA8" w:rsidRDefault="00082151" w:rsidP="00082151">
            <w:pPr>
              <w:pStyle w:val="TAL"/>
            </w:pPr>
            <w:r w:rsidRPr="00777AA8">
              <w:t>TXRU mapping weights</w:t>
            </w:r>
          </w:p>
        </w:tc>
        <w:tc>
          <w:tcPr>
            <w:tcW w:w="5738" w:type="dxa"/>
            <w:shd w:val="clear" w:color="auto" w:fill="auto"/>
            <w:tcMar>
              <w:top w:w="11" w:type="dxa"/>
              <w:left w:w="80" w:type="dxa"/>
              <w:bottom w:w="0" w:type="dxa"/>
              <w:right w:w="80" w:type="dxa"/>
            </w:tcMar>
            <w:vAlign w:val="center"/>
            <w:hideMark/>
          </w:tcPr>
          <w:p w14:paraId="4716113D" w14:textId="77777777" w:rsidR="00082151" w:rsidRPr="00777AA8" w:rsidRDefault="00082151" w:rsidP="00082151">
            <w:pPr>
              <w:pStyle w:val="TAL"/>
            </w:pPr>
            <w:r w:rsidRPr="00777AA8">
              <w:t>Companies explain the details of TXRU mapping weights.</w:t>
            </w:r>
          </w:p>
        </w:tc>
      </w:tr>
      <w:tr w:rsidR="00082151" w:rsidRPr="00811F46" w14:paraId="0D94E494" w14:textId="77777777" w:rsidTr="00082151">
        <w:trPr>
          <w:trHeight w:val="230"/>
        </w:trPr>
        <w:tc>
          <w:tcPr>
            <w:tcW w:w="4049" w:type="dxa"/>
            <w:shd w:val="clear" w:color="auto" w:fill="auto"/>
            <w:tcMar>
              <w:top w:w="11" w:type="dxa"/>
              <w:left w:w="80" w:type="dxa"/>
              <w:bottom w:w="0" w:type="dxa"/>
              <w:right w:w="80" w:type="dxa"/>
            </w:tcMar>
            <w:vAlign w:val="center"/>
            <w:hideMark/>
          </w:tcPr>
          <w:p w14:paraId="7FB84F81" w14:textId="77777777" w:rsidR="00082151" w:rsidRPr="00777AA8" w:rsidRDefault="00082151" w:rsidP="00082151">
            <w:pPr>
              <w:pStyle w:val="TAL"/>
            </w:pPr>
            <w:r w:rsidRPr="00777AA8">
              <w:t>Criteria for selection for serving TRP</w:t>
            </w:r>
          </w:p>
        </w:tc>
        <w:tc>
          <w:tcPr>
            <w:tcW w:w="5738" w:type="dxa"/>
            <w:shd w:val="clear" w:color="auto" w:fill="auto"/>
            <w:tcMar>
              <w:top w:w="11" w:type="dxa"/>
              <w:left w:w="80" w:type="dxa"/>
              <w:bottom w:w="0" w:type="dxa"/>
              <w:right w:w="80" w:type="dxa"/>
            </w:tcMar>
            <w:vAlign w:val="center"/>
            <w:hideMark/>
          </w:tcPr>
          <w:p w14:paraId="5CCF08E3" w14:textId="77777777" w:rsidR="00082151" w:rsidRPr="00777AA8" w:rsidRDefault="00082151" w:rsidP="00082151">
            <w:pPr>
              <w:pStyle w:val="TAL"/>
            </w:pPr>
            <w:r w:rsidRPr="00777AA8">
              <w:t>Companies explain the details of criteria for selection for serving TRP.</w:t>
            </w:r>
          </w:p>
        </w:tc>
      </w:tr>
      <w:tr w:rsidR="00082151" w:rsidRPr="00811F46" w14:paraId="23BA9D0B" w14:textId="77777777" w:rsidTr="00082151">
        <w:trPr>
          <w:trHeight w:val="230"/>
        </w:trPr>
        <w:tc>
          <w:tcPr>
            <w:tcW w:w="4049" w:type="dxa"/>
            <w:shd w:val="clear" w:color="auto" w:fill="auto"/>
            <w:tcMar>
              <w:top w:w="11" w:type="dxa"/>
              <w:left w:w="80" w:type="dxa"/>
              <w:bottom w:w="0" w:type="dxa"/>
              <w:right w:w="80" w:type="dxa"/>
            </w:tcMar>
            <w:vAlign w:val="center"/>
            <w:hideMark/>
          </w:tcPr>
          <w:p w14:paraId="2411BBC3" w14:textId="77777777" w:rsidR="00082151" w:rsidRPr="00777AA8" w:rsidRDefault="00082151" w:rsidP="00082151">
            <w:pPr>
              <w:pStyle w:val="TAL"/>
            </w:pPr>
            <w:r w:rsidRPr="00777AA8">
              <w:t>Criteria for beam selection for serving TRP</w:t>
            </w:r>
          </w:p>
        </w:tc>
        <w:tc>
          <w:tcPr>
            <w:tcW w:w="5738" w:type="dxa"/>
            <w:shd w:val="clear" w:color="auto" w:fill="auto"/>
            <w:tcMar>
              <w:top w:w="11" w:type="dxa"/>
              <w:left w:w="80" w:type="dxa"/>
              <w:bottom w:w="0" w:type="dxa"/>
              <w:right w:w="80" w:type="dxa"/>
            </w:tcMar>
            <w:vAlign w:val="center"/>
            <w:hideMark/>
          </w:tcPr>
          <w:p w14:paraId="575CF1F1" w14:textId="77777777" w:rsidR="00082151" w:rsidRPr="00777AA8" w:rsidRDefault="00082151" w:rsidP="00082151">
            <w:pPr>
              <w:pStyle w:val="TAL"/>
            </w:pPr>
            <w:r w:rsidRPr="00777AA8">
              <w:t>Companies explain the details of criteria for beam selection for serving TRP.</w:t>
            </w:r>
          </w:p>
        </w:tc>
      </w:tr>
      <w:tr w:rsidR="00082151" w:rsidRPr="00811F46" w14:paraId="4BBF0443" w14:textId="77777777" w:rsidTr="00082151">
        <w:trPr>
          <w:trHeight w:val="341"/>
        </w:trPr>
        <w:tc>
          <w:tcPr>
            <w:tcW w:w="4049" w:type="dxa"/>
            <w:shd w:val="clear" w:color="auto" w:fill="auto"/>
            <w:tcMar>
              <w:top w:w="11" w:type="dxa"/>
              <w:left w:w="80" w:type="dxa"/>
              <w:bottom w:w="0" w:type="dxa"/>
              <w:right w:w="80" w:type="dxa"/>
            </w:tcMar>
            <w:vAlign w:val="center"/>
            <w:hideMark/>
          </w:tcPr>
          <w:p w14:paraId="49277774" w14:textId="77777777" w:rsidR="00082151" w:rsidRPr="00777AA8" w:rsidRDefault="00082151" w:rsidP="00082151">
            <w:pPr>
              <w:pStyle w:val="TAL"/>
            </w:pPr>
            <w:r w:rsidRPr="00777AA8">
              <w:t>Constraints for the range of selective beams per TRP sector</w:t>
            </w:r>
          </w:p>
        </w:tc>
        <w:tc>
          <w:tcPr>
            <w:tcW w:w="5738" w:type="dxa"/>
            <w:shd w:val="clear" w:color="auto" w:fill="auto"/>
            <w:tcMar>
              <w:top w:w="11" w:type="dxa"/>
              <w:left w:w="80" w:type="dxa"/>
              <w:bottom w:w="0" w:type="dxa"/>
              <w:right w:w="80" w:type="dxa"/>
            </w:tcMar>
            <w:vAlign w:val="center"/>
            <w:hideMark/>
          </w:tcPr>
          <w:p w14:paraId="0A1E696C" w14:textId="77777777" w:rsidR="00082151" w:rsidRPr="00777AA8" w:rsidRDefault="00082151" w:rsidP="00082151">
            <w:pPr>
              <w:pStyle w:val="TAL"/>
            </w:pPr>
            <w:r w:rsidRPr="00777AA8">
              <w:t>Companies explain what scheme is used</w:t>
            </w:r>
          </w:p>
        </w:tc>
      </w:tr>
      <w:tr w:rsidR="00082151" w:rsidRPr="00811F46" w14:paraId="5A3A28E7" w14:textId="77777777" w:rsidTr="00082151">
        <w:trPr>
          <w:trHeight w:val="274"/>
        </w:trPr>
        <w:tc>
          <w:tcPr>
            <w:tcW w:w="4049" w:type="dxa"/>
            <w:shd w:val="clear" w:color="auto" w:fill="auto"/>
            <w:tcMar>
              <w:top w:w="11" w:type="dxa"/>
              <w:left w:w="80" w:type="dxa"/>
              <w:bottom w:w="0" w:type="dxa"/>
              <w:right w:w="80" w:type="dxa"/>
            </w:tcMar>
            <w:vAlign w:val="center"/>
            <w:hideMark/>
          </w:tcPr>
          <w:p w14:paraId="7A1368BC" w14:textId="77777777" w:rsidR="00082151" w:rsidRPr="00777AA8" w:rsidRDefault="00082151" w:rsidP="00082151">
            <w:pPr>
              <w:pStyle w:val="TAL"/>
            </w:pPr>
            <w:r w:rsidRPr="00777AA8">
              <w:t>Scheduling algorithm</w:t>
            </w:r>
          </w:p>
        </w:tc>
        <w:tc>
          <w:tcPr>
            <w:tcW w:w="5738" w:type="dxa"/>
            <w:shd w:val="clear" w:color="auto" w:fill="auto"/>
            <w:tcMar>
              <w:top w:w="11" w:type="dxa"/>
              <w:left w:w="80" w:type="dxa"/>
              <w:bottom w:w="0" w:type="dxa"/>
              <w:right w:w="80" w:type="dxa"/>
            </w:tcMar>
            <w:vAlign w:val="center"/>
            <w:hideMark/>
          </w:tcPr>
          <w:p w14:paraId="55A5F1CD" w14:textId="77777777" w:rsidR="00082151" w:rsidRPr="00777AA8" w:rsidRDefault="00082151" w:rsidP="00082151">
            <w:pPr>
              <w:pStyle w:val="TAL"/>
            </w:pPr>
            <w:r w:rsidRPr="00777AA8">
              <w:t>PF scheduler</w:t>
            </w:r>
          </w:p>
        </w:tc>
      </w:tr>
      <w:tr w:rsidR="00082151" w:rsidRPr="00811F46" w14:paraId="36DE721E" w14:textId="77777777" w:rsidTr="00082151">
        <w:trPr>
          <w:trHeight w:val="274"/>
        </w:trPr>
        <w:tc>
          <w:tcPr>
            <w:tcW w:w="4049" w:type="dxa"/>
            <w:shd w:val="clear" w:color="auto" w:fill="auto"/>
            <w:tcMar>
              <w:top w:w="11" w:type="dxa"/>
              <w:left w:w="80" w:type="dxa"/>
              <w:bottom w:w="0" w:type="dxa"/>
              <w:right w:w="80" w:type="dxa"/>
            </w:tcMar>
            <w:vAlign w:val="center"/>
            <w:hideMark/>
          </w:tcPr>
          <w:p w14:paraId="0440012F" w14:textId="77777777" w:rsidR="00082151" w:rsidRPr="00777AA8" w:rsidRDefault="00082151" w:rsidP="00082151">
            <w:pPr>
              <w:pStyle w:val="TAL"/>
            </w:pPr>
            <w:r w:rsidRPr="00777AA8">
              <w:t>Link adaptation</w:t>
            </w:r>
          </w:p>
        </w:tc>
        <w:tc>
          <w:tcPr>
            <w:tcW w:w="5738" w:type="dxa"/>
            <w:shd w:val="clear" w:color="auto" w:fill="auto"/>
            <w:tcMar>
              <w:top w:w="11" w:type="dxa"/>
              <w:left w:w="80" w:type="dxa"/>
              <w:bottom w:w="0" w:type="dxa"/>
              <w:right w:w="80" w:type="dxa"/>
            </w:tcMar>
            <w:vAlign w:val="center"/>
            <w:hideMark/>
          </w:tcPr>
          <w:p w14:paraId="267A24B1" w14:textId="77777777" w:rsidR="00082151" w:rsidRPr="00777AA8" w:rsidRDefault="00082151" w:rsidP="00082151">
            <w:pPr>
              <w:pStyle w:val="TAL"/>
            </w:pPr>
            <w:r w:rsidRPr="00777AA8">
              <w:t>Based on CSI-RS.</w:t>
            </w:r>
          </w:p>
        </w:tc>
      </w:tr>
      <w:tr w:rsidR="00082151" w:rsidRPr="00811F46" w14:paraId="3034E520" w14:textId="77777777" w:rsidTr="00082151">
        <w:trPr>
          <w:trHeight w:val="366"/>
        </w:trPr>
        <w:tc>
          <w:tcPr>
            <w:tcW w:w="4049" w:type="dxa"/>
            <w:shd w:val="clear" w:color="auto" w:fill="auto"/>
            <w:tcMar>
              <w:top w:w="11" w:type="dxa"/>
              <w:left w:w="80" w:type="dxa"/>
              <w:bottom w:w="0" w:type="dxa"/>
              <w:right w:w="80" w:type="dxa"/>
            </w:tcMar>
            <w:vAlign w:val="center"/>
            <w:hideMark/>
          </w:tcPr>
          <w:p w14:paraId="0ECCBE3F" w14:textId="77777777" w:rsidR="00082151" w:rsidRPr="00777AA8" w:rsidRDefault="00082151" w:rsidP="00082151">
            <w:pPr>
              <w:pStyle w:val="TAL"/>
            </w:pPr>
            <w:r w:rsidRPr="00777AA8">
              <w:t>Traffic Model</w:t>
            </w:r>
          </w:p>
        </w:tc>
        <w:tc>
          <w:tcPr>
            <w:tcW w:w="5738" w:type="dxa"/>
            <w:shd w:val="clear" w:color="auto" w:fill="auto"/>
            <w:tcMar>
              <w:top w:w="11" w:type="dxa"/>
              <w:left w:w="80" w:type="dxa"/>
              <w:bottom w:w="0" w:type="dxa"/>
              <w:right w:w="80" w:type="dxa"/>
            </w:tcMar>
            <w:vAlign w:val="center"/>
            <w:hideMark/>
          </w:tcPr>
          <w:p w14:paraId="5FAB2617" w14:textId="77777777" w:rsidR="00082151" w:rsidRPr="00777AA8" w:rsidRDefault="00082151" w:rsidP="00082151">
            <w:pPr>
              <w:pStyle w:val="TAL"/>
            </w:pPr>
            <w:r w:rsidRPr="00777AA8">
              <w:t>FTP model 1/3 with packet size 0.1 and 0.5Mbytes (other value is not precluded).</w:t>
            </w:r>
          </w:p>
          <w:p w14:paraId="43E12AD4" w14:textId="77777777" w:rsidR="00082151" w:rsidRPr="00777AA8" w:rsidRDefault="00082151" w:rsidP="00082151">
            <w:pPr>
              <w:pStyle w:val="TAL"/>
              <w:rPr>
                <w:strike/>
              </w:rPr>
            </w:pPr>
            <w:r w:rsidRPr="00777AA8">
              <w:t>Other traffic models including the full buffer are not precluded.</w:t>
            </w:r>
          </w:p>
        </w:tc>
      </w:tr>
      <w:tr w:rsidR="00082151" w:rsidRPr="00811F46" w14:paraId="3E9CAD59" w14:textId="77777777" w:rsidTr="00082151">
        <w:trPr>
          <w:trHeight w:val="341"/>
        </w:trPr>
        <w:tc>
          <w:tcPr>
            <w:tcW w:w="4049" w:type="dxa"/>
            <w:shd w:val="clear" w:color="auto" w:fill="auto"/>
            <w:tcMar>
              <w:top w:w="11" w:type="dxa"/>
              <w:left w:w="80" w:type="dxa"/>
              <w:bottom w:w="0" w:type="dxa"/>
              <w:right w:w="80" w:type="dxa"/>
            </w:tcMar>
            <w:vAlign w:val="center"/>
            <w:hideMark/>
          </w:tcPr>
          <w:p w14:paraId="7846DBDB" w14:textId="77777777" w:rsidR="00082151" w:rsidRPr="00777AA8" w:rsidRDefault="00082151" w:rsidP="00082151">
            <w:pPr>
              <w:pStyle w:val="TAL"/>
            </w:pPr>
            <w:r w:rsidRPr="00777AA8">
              <w:rPr>
                <w:kern w:val="2"/>
              </w:rPr>
              <w:t>BS antenna configurations</w:t>
            </w:r>
          </w:p>
        </w:tc>
        <w:tc>
          <w:tcPr>
            <w:tcW w:w="5738" w:type="dxa"/>
            <w:shd w:val="clear" w:color="auto" w:fill="auto"/>
            <w:tcMar>
              <w:top w:w="11" w:type="dxa"/>
              <w:left w:w="80" w:type="dxa"/>
              <w:bottom w:w="0" w:type="dxa"/>
              <w:right w:w="80" w:type="dxa"/>
            </w:tcMar>
            <w:hideMark/>
          </w:tcPr>
          <w:p w14:paraId="516D5B97" w14:textId="77777777" w:rsidR="00082151" w:rsidRPr="00A723D1" w:rsidRDefault="00082151" w:rsidP="00082151">
            <w:pPr>
              <w:pStyle w:val="TAL"/>
              <w:rPr>
                <w:kern w:val="2"/>
              </w:rPr>
            </w:pPr>
            <w:r w:rsidRPr="00A723D1">
              <w:rPr>
                <w:rFonts w:eastAsia="等线"/>
                <w:kern w:val="2"/>
              </w:rPr>
              <w:t xml:space="preserve">For </w:t>
            </w:r>
            <w:r w:rsidRPr="00A723D1">
              <w:rPr>
                <w:kern w:val="2"/>
              </w:rPr>
              <w:t>4GHz: (M, N, P, M</w:t>
            </w:r>
            <w:r w:rsidRPr="00A723D1">
              <w:rPr>
                <w:kern w:val="2"/>
                <w:vertAlign w:val="subscript"/>
              </w:rPr>
              <w:t>g</w:t>
            </w:r>
            <w:r w:rsidRPr="00A723D1">
              <w:rPr>
                <w:kern w:val="2"/>
              </w:rPr>
              <w:t>, N</w:t>
            </w:r>
            <w:r w:rsidRPr="00A723D1">
              <w:rPr>
                <w:kern w:val="2"/>
                <w:vertAlign w:val="subscript"/>
              </w:rPr>
              <w:t>g</w:t>
            </w:r>
            <w:r w:rsidRPr="00A723D1">
              <w:rPr>
                <w:kern w:val="2"/>
              </w:rPr>
              <w:t xml:space="preserve">) = (8, 8, 2, 1, 1) as baseline. </w:t>
            </w:r>
            <w:r w:rsidRPr="00A723D1">
              <w:rPr>
                <w:rFonts w:cs="Arial"/>
                <w:szCs w:val="18"/>
              </w:rPr>
              <w:t>(</w:t>
            </w:r>
            <w:proofErr w:type="spellStart"/>
            <w:r w:rsidRPr="00A723D1">
              <w:rPr>
                <w:rFonts w:cs="Arial"/>
                <w:szCs w:val="18"/>
              </w:rPr>
              <w:t>d</w:t>
            </w:r>
            <w:r w:rsidRPr="00A723D1">
              <w:rPr>
                <w:rFonts w:cs="Arial"/>
                <w:szCs w:val="18"/>
                <w:vertAlign w:val="subscript"/>
              </w:rPr>
              <w:t>V</w:t>
            </w:r>
            <w:proofErr w:type="spellEnd"/>
            <w:r w:rsidRPr="00A723D1">
              <w:rPr>
                <w:rFonts w:cs="Arial"/>
                <w:szCs w:val="18"/>
              </w:rPr>
              <w:t xml:space="preserve">, </w:t>
            </w:r>
            <w:proofErr w:type="spellStart"/>
            <w:r w:rsidRPr="00A723D1">
              <w:rPr>
                <w:rFonts w:cs="Arial"/>
                <w:szCs w:val="18"/>
              </w:rPr>
              <w:t>d</w:t>
            </w:r>
            <w:r w:rsidRPr="00A723D1">
              <w:rPr>
                <w:rFonts w:cs="Arial"/>
                <w:szCs w:val="18"/>
                <w:vertAlign w:val="subscript"/>
              </w:rPr>
              <w:t>H</w:t>
            </w:r>
            <w:proofErr w:type="spellEnd"/>
            <w:r w:rsidRPr="00A723D1">
              <w:rPr>
                <w:rFonts w:cs="Arial"/>
                <w:szCs w:val="18"/>
              </w:rPr>
              <w:t>)</w:t>
            </w:r>
            <w:r w:rsidRPr="00A723D1">
              <w:rPr>
                <w:kern w:val="2"/>
              </w:rPr>
              <w:t xml:space="preserve"> = (0.8, 0.5) λ. </w:t>
            </w:r>
          </w:p>
          <w:p w14:paraId="6B5F9395" w14:textId="77777777" w:rsidR="00082151" w:rsidRPr="00A723D1" w:rsidRDefault="00082151" w:rsidP="00082151">
            <w:pPr>
              <w:pStyle w:val="TAL"/>
              <w:rPr>
                <w:kern w:val="2"/>
              </w:rPr>
            </w:pPr>
            <w:r w:rsidRPr="00A723D1">
              <w:rPr>
                <w:rFonts w:eastAsia="等线"/>
                <w:kern w:val="2"/>
              </w:rPr>
              <w:t xml:space="preserve">For </w:t>
            </w:r>
            <w:r w:rsidRPr="00A723D1">
              <w:rPr>
                <w:kern w:val="2"/>
              </w:rPr>
              <w:t>30GHz: (M, N, P, M</w:t>
            </w:r>
            <w:r w:rsidRPr="00A723D1">
              <w:rPr>
                <w:kern w:val="2"/>
                <w:vertAlign w:val="subscript"/>
              </w:rPr>
              <w:t>g</w:t>
            </w:r>
            <w:r w:rsidRPr="00A723D1">
              <w:rPr>
                <w:kern w:val="2"/>
              </w:rPr>
              <w:t>, N</w:t>
            </w:r>
            <w:r w:rsidRPr="00A723D1">
              <w:rPr>
                <w:kern w:val="2"/>
                <w:vertAlign w:val="subscript"/>
              </w:rPr>
              <w:t>g</w:t>
            </w:r>
            <w:r w:rsidRPr="00A723D1">
              <w:rPr>
                <w:kern w:val="2"/>
              </w:rPr>
              <w:t xml:space="preserve">) = (4, 8, 2, 2, 2). </w:t>
            </w:r>
            <w:r w:rsidRPr="00A723D1">
              <w:rPr>
                <w:rFonts w:cs="Arial"/>
                <w:szCs w:val="18"/>
              </w:rPr>
              <w:t>(</w:t>
            </w:r>
            <w:proofErr w:type="spellStart"/>
            <w:r w:rsidRPr="00A723D1">
              <w:rPr>
                <w:rFonts w:cs="Arial"/>
                <w:szCs w:val="18"/>
              </w:rPr>
              <w:t>d</w:t>
            </w:r>
            <w:r w:rsidRPr="00A723D1">
              <w:rPr>
                <w:rFonts w:cs="Arial"/>
                <w:szCs w:val="18"/>
                <w:vertAlign w:val="subscript"/>
              </w:rPr>
              <w:t>V</w:t>
            </w:r>
            <w:proofErr w:type="spellEnd"/>
            <w:r w:rsidRPr="00A723D1">
              <w:rPr>
                <w:rFonts w:cs="Arial"/>
                <w:szCs w:val="18"/>
              </w:rPr>
              <w:t xml:space="preserve">, </w:t>
            </w:r>
            <w:proofErr w:type="spellStart"/>
            <w:r w:rsidRPr="00A723D1">
              <w:rPr>
                <w:rFonts w:cs="Arial"/>
                <w:szCs w:val="18"/>
              </w:rPr>
              <w:t>d</w:t>
            </w:r>
            <w:r w:rsidRPr="00A723D1">
              <w:rPr>
                <w:rFonts w:cs="Arial"/>
                <w:szCs w:val="18"/>
                <w:vertAlign w:val="subscript"/>
              </w:rPr>
              <w:t>H</w:t>
            </w:r>
            <w:proofErr w:type="spellEnd"/>
            <w:r w:rsidRPr="00A723D1">
              <w:rPr>
                <w:rFonts w:cs="Arial"/>
                <w:szCs w:val="18"/>
              </w:rPr>
              <w:t>)</w:t>
            </w:r>
            <w:r w:rsidRPr="00A723D1">
              <w:rPr>
                <w:kern w:val="2"/>
              </w:rPr>
              <w:t xml:space="preserve"> = (0.5, 0.5) λ. </w:t>
            </w:r>
            <w:r w:rsidRPr="00A723D1">
              <w:rPr>
                <w:rFonts w:cs="Arial"/>
                <w:szCs w:val="18"/>
              </w:rPr>
              <w:t>(</w:t>
            </w:r>
            <w:proofErr w:type="spellStart"/>
            <w:r w:rsidRPr="00A723D1">
              <w:rPr>
                <w:rFonts w:cs="Arial"/>
                <w:szCs w:val="18"/>
              </w:rPr>
              <w:t>d</w:t>
            </w:r>
            <w:r w:rsidRPr="00A723D1">
              <w:rPr>
                <w:rFonts w:cs="Arial"/>
                <w:szCs w:val="18"/>
                <w:vertAlign w:val="subscript"/>
              </w:rPr>
              <w:t>g,V</w:t>
            </w:r>
            <w:proofErr w:type="spellEnd"/>
            <w:r w:rsidRPr="00A723D1">
              <w:rPr>
                <w:rFonts w:cs="Arial"/>
                <w:szCs w:val="18"/>
              </w:rPr>
              <w:t xml:space="preserve">, </w:t>
            </w:r>
            <w:proofErr w:type="spellStart"/>
            <w:r w:rsidRPr="00A723D1">
              <w:rPr>
                <w:rFonts w:cs="Arial"/>
                <w:szCs w:val="18"/>
              </w:rPr>
              <w:t>d</w:t>
            </w:r>
            <w:r w:rsidRPr="00A723D1">
              <w:rPr>
                <w:rFonts w:cs="Arial"/>
                <w:szCs w:val="18"/>
                <w:vertAlign w:val="subscript"/>
              </w:rPr>
              <w:t>g,H</w:t>
            </w:r>
            <w:proofErr w:type="spellEnd"/>
            <w:r w:rsidRPr="00A723D1">
              <w:rPr>
                <w:rFonts w:cs="Arial"/>
                <w:szCs w:val="18"/>
              </w:rPr>
              <w:t>)</w:t>
            </w:r>
            <w:r w:rsidRPr="00A723D1">
              <w:rPr>
                <w:kern w:val="2"/>
              </w:rPr>
              <w:t xml:space="preserve"> = (2.0, 4.0) λ</w:t>
            </w:r>
          </w:p>
          <w:p w14:paraId="4CADB244" w14:textId="77777777" w:rsidR="00082151" w:rsidRPr="00777AA8" w:rsidRDefault="00082151" w:rsidP="00082151">
            <w:pPr>
              <w:pStyle w:val="TAL"/>
            </w:pPr>
            <w:r w:rsidRPr="00777AA8">
              <w:rPr>
                <w:kern w:val="2"/>
              </w:rPr>
              <w:t>Note: important to consider also other antenna configurations to maintain flexibility</w:t>
            </w:r>
          </w:p>
        </w:tc>
      </w:tr>
      <w:tr w:rsidR="00082151" w:rsidRPr="00811F46" w14:paraId="2D76DDC2" w14:textId="77777777" w:rsidTr="00082151">
        <w:trPr>
          <w:trHeight w:val="341"/>
        </w:trPr>
        <w:tc>
          <w:tcPr>
            <w:tcW w:w="4049" w:type="dxa"/>
            <w:shd w:val="clear" w:color="auto" w:fill="auto"/>
            <w:tcMar>
              <w:top w:w="11" w:type="dxa"/>
              <w:left w:w="80" w:type="dxa"/>
              <w:bottom w:w="0" w:type="dxa"/>
              <w:right w:w="80" w:type="dxa"/>
            </w:tcMar>
            <w:vAlign w:val="center"/>
            <w:hideMark/>
          </w:tcPr>
          <w:p w14:paraId="1BB31696" w14:textId="77777777" w:rsidR="00082151" w:rsidRPr="00777AA8" w:rsidRDefault="00082151" w:rsidP="00082151">
            <w:pPr>
              <w:pStyle w:val="TAL"/>
            </w:pPr>
            <w:r w:rsidRPr="00777AA8">
              <w:rPr>
                <w:kern w:val="2"/>
              </w:rPr>
              <w:t>BS antenna element radiation pattern</w:t>
            </w:r>
          </w:p>
        </w:tc>
        <w:tc>
          <w:tcPr>
            <w:tcW w:w="5738" w:type="dxa"/>
            <w:shd w:val="clear" w:color="auto" w:fill="auto"/>
            <w:tcMar>
              <w:top w:w="11" w:type="dxa"/>
              <w:left w:w="80" w:type="dxa"/>
              <w:bottom w:w="0" w:type="dxa"/>
              <w:right w:w="80" w:type="dxa"/>
            </w:tcMar>
            <w:vAlign w:val="center"/>
            <w:hideMark/>
          </w:tcPr>
          <w:p w14:paraId="40763782" w14:textId="77777777" w:rsidR="00082151" w:rsidRPr="00777AA8" w:rsidRDefault="00082151" w:rsidP="00082151">
            <w:pPr>
              <w:pStyle w:val="TAL"/>
            </w:pPr>
            <w:r w:rsidRPr="00777AA8">
              <w:t xml:space="preserve">For 4GHz: According to TR36.873 </w:t>
            </w:r>
          </w:p>
          <w:p w14:paraId="123C46DA" w14:textId="77777777" w:rsidR="00082151" w:rsidRPr="00777AA8" w:rsidRDefault="00082151" w:rsidP="00082151">
            <w:pPr>
              <w:pStyle w:val="TAL"/>
            </w:pPr>
            <w:r w:rsidRPr="00777AA8">
              <w:t>For 30 GHz: According to TR38.802</w:t>
            </w:r>
          </w:p>
        </w:tc>
      </w:tr>
      <w:tr w:rsidR="00082151" w:rsidRPr="00811F46" w14:paraId="76A156E8" w14:textId="77777777" w:rsidTr="00082151">
        <w:trPr>
          <w:trHeight w:val="791"/>
        </w:trPr>
        <w:tc>
          <w:tcPr>
            <w:tcW w:w="4049" w:type="dxa"/>
            <w:shd w:val="clear" w:color="auto" w:fill="auto"/>
            <w:tcMar>
              <w:top w:w="11" w:type="dxa"/>
              <w:left w:w="80" w:type="dxa"/>
              <w:bottom w:w="0" w:type="dxa"/>
              <w:right w:w="80" w:type="dxa"/>
            </w:tcMar>
            <w:vAlign w:val="center"/>
            <w:hideMark/>
          </w:tcPr>
          <w:p w14:paraId="442616AC" w14:textId="77777777" w:rsidR="00082151" w:rsidRPr="00777AA8" w:rsidRDefault="00082151" w:rsidP="00082151">
            <w:pPr>
              <w:pStyle w:val="TAL"/>
            </w:pPr>
            <w:r w:rsidRPr="00777AA8">
              <w:rPr>
                <w:kern w:val="2"/>
              </w:rPr>
              <w:t>UE antenna configurations</w:t>
            </w:r>
          </w:p>
        </w:tc>
        <w:tc>
          <w:tcPr>
            <w:tcW w:w="5738" w:type="dxa"/>
            <w:shd w:val="clear" w:color="auto" w:fill="auto"/>
            <w:tcMar>
              <w:top w:w="11" w:type="dxa"/>
              <w:left w:w="80" w:type="dxa"/>
              <w:bottom w:w="0" w:type="dxa"/>
              <w:right w:w="80" w:type="dxa"/>
            </w:tcMar>
            <w:hideMark/>
          </w:tcPr>
          <w:p w14:paraId="04408AFF" w14:textId="77777777" w:rsidR="00082151" w:rsidRPr="00A723D1" w:rsidRDefault="00082151" w:rsidP="00082151">
            <w:pPr>
              <w:pStyle w:val="TAL"/>
            </w:pPr>
            <w:r w:rsidRPr="00A723D1">
              <w:rPr>
                <w:rFonts w:eastAsia="等线"/>
                <w:kern w:val="2"/>
              </w:rPr>
              <w:t xml:space="preserve">For </w:t>
            </w:r>
            <w:r w:rsidRPr="00A723D1">
              <w:rPr>
                <w:kern w:val="2"/>
              </w:rPr>
              <w:t xml:space="preserve">4GHz: </w:t>
            </w:r>
            <w:r w:rsidRPr="00A723D1">
              <w:t>M</w:t>
            </w:r>
            <w:r w:rsidRPr="00A723D1">
              <w:rPr>
                <w:vertAlign w:val="subscript"/>
              </w:rPr>
              <w:t>g</w:t>
            </w:r>
            <w:r w:rsidRPr="004C6965">
              <w:t xml:space="preserve"> = 1, N</w:t>
            </w:r>
            <w:r w:rsidRPr="00A723D1">
              <w:rPr>
                <w:vertAlign w:val="subscript"/>
              </w:rPr>
              <w:t>g</w:t>
            </w:r>
            <w:r w:rsidRPr="004C6965">
              <w:t xml:space="preserve"> = 1, P =2, </w:t>
            </w:r>
            <w:r w:rsidRPr="00A723D1">
              <w:rPr>
                <w:rFonts w:cs="Arial"/>
                <w:szCs w:val="18"/>
              </w:rPr>
              <w:t>(</w:t>
            </w:r>
            <w:proofErr w:type="spellStart"/>
            <w:r w:rsidRPr="00A723D1">
              <w:rPr>
                <w:rFonts w:cs="Arial"/>
                <w:szCs w:val="18"/>
              </w:rPr>
              <w:t>d</w:t>
            </w:r>
            <w:r w:rsidRPr="00A723D1">
              <w:rPr>
                <w:rFonts w:cs="Arial"/>
                <w:szCs w:val="18"/>
                <w:vertAlign w:val="subscript"/>
              </w:rPr>
              <w:t>V</w:t>
            </w:r>
            <w:proofErr w:type="spellEnd"/>
            <w:r w:rsidRPr="00A723D1">
              <w:rPr>
                <w:rFonts w:cs="Arial"/>
                <w:szCs w:val="18"/>
              </w:rPr>
              <w:t xml:space="preserve">, </w:t>
            </w:r>
            <w:proofErr w:type="spellStart"/>
            <w:r w:rsidRPr="00A723D1">
              <w:rPr>
                <w:rFonts w:cs="Arial"/>
                <w:szCs w:val="18"/>
              </w:rPr>
              <w:t>d</w:t>
            </w:r>
            <w:r w:rsidRPr="00A723D1">
              <w:rPr>
                <w:rFonts w:cs="Arial"/>
                <w:szCs w:val="18"/>
                <w:vertAlign w:val="subscript"/>
              </w:rPr>
              <w:t>H</w:t>
            </w:r>
            <w:proofErr w:type="spellEnd"/>
            <w:r w:rsidRPr="00A723D1">
              <w:rPr>
                <w:rFonts w:cs="Arial"/>
                <w:szCs w:val="18"/>
              </w:rPr>
              <w:t>)</w:t>
            </w:r>
            <w:r w:rsidRPr="004C6965">
              <w:t xml:space="preserve"> = (0.5, 0.5) </w:t>
            </w:r>
            <w:r w:rsidRPr="00A723D1">
              <w:t xml:space="preserve">λ, </w:t>
            </w:r>
            <w:proofErr w:type="spellStart"/>
            <w:r w:rsidRPr="00A723D1">
              <w:t>MxNxP</w:t>
            </w:r>
            <w:proofErr w:type="spellEnd"/>
            <w:r w:rsidRPr="00A723D1">
              <w:t>&lt;=8 (companies report M,N)</w:t>
            </w:r>
          </w:p>
          <w:p w14:paraId="3B210931" w14:textId="77777777" w:rsidR="00082151" w:rsidRPr="00A723D1" w:rsidRDefault="00082151" w:rsidP="00082151">
            <w:pPr>
              <w:pStyle w:val="TAL"/>
              <w:rPr>
                <w:kern w:val="2"/>
              </w:rPr>
            </w:pPr>
            <w:r w:rsidRPr="00A723D1">
              <w:rPr>
                <w:rFonts w:eastAsia="等线"/>
                <w:kern w:val="2"/>
              </w:rPr>
              <w:t xml:space="preserve">For </w:t>
            </w:r>
            <w:r w:rsidRPr="00A723D1">
              <w:rPr>
                <w:kern w:val="2"/>
              </w:rPr>
              <w:t xml:space="preserve">30GHz: (M, N, P, </w:t>
            </w:r>
            <w:proofErr w:type="spellStart"/>
            <w:r w:rsidRPr="00A723D1">
              <w:rPr>
                <w:kern w:val="2"/>
              </w:rPr>
              <w:t>M</w:t>
            </w:r>
            <w:r w:rsidRPr="00A723D1">
              <w:rPr>
                <w:kern w:val="2"/>
                <w:vertAlign w:val="subscript"/>
              </w:rPr>
              <w:t>g</w:t>
            </w:r>
            <w:r w:rsidRPr="00A723D1">
              <w:rPr>
                <w:kern w:val="2"/>
              </w:rPr>
              <w:t>,N</w:t>
            </w:r>
            <w:r w:rsidRPr="00A723D1">
              <w:rPr>
                <w:kern w:val="2"/>
                <w:vertAlign w:val="subscript"/>
              </w:rPr>
              <w:t>g</w:t>
            </w:r>
            <w:proofErr w:type="spellEnd"/>
            <w:r w:rsidRPr="00A723D1">
              <w:rPr>
                <w:kern w:val="2"/>
              </w:rPr>
              <w:t xml:space="preserve">) = (2, 4, 2, 1, 2); </w:t>
            </w:r>
            <w:r w:rsidRPr="00A723D1">
              <w:rPr>
                <w:rFonts w:cs="Arial"/>
                <w:szCs w:val="18"/>
              </w:rPr>
              <w:t>(</w:t>
            </w:r>
            <w:proofErr w:type="spellStart"/>
            <w:r w:rsidRPr="00A723D1">
              <w:rPr>
                <w:rFonts w:cs="Arial"/>
                <w:szCs w:val="18"/>
              </w:rPr>
              <w:t>d</w:t>
            </w:r>
            <w:r w:rsidRPr="00A723D1">
              <w:rPr>
                <w:rFonts w:cs="Arial"/>
                <w:szCs w:val="18"/>
                <w:vertAlign w:val="subscript"/>
              </w:rPr>
              <w:t>V</w:t>
            </w:r>
            <w:proofErr w:type="spellEnd"/>
            <w:r w:rsidRPr="00A723D1">
              <w:rPr>
                <w:rFonts w:cs="Arial"/>
                <w:szCs w:val="18"/>
              </w:rPr>
              <w:t xml:space="preserve">, </w:t>
            </w:r>
            <w:proofErr w:type="spellStart"/>
            <w:r w:rsidRPr="00A723D1">
              <w:rPr>
                <w:rFonts w:cs="Arial"/>
                <w:szCs w:val="18"/>
              </w:rPr>
              <w:t>d</w:t>
            </w:r>
            <w:r w:rsidRPr="00A723D1">
              <w:rPr>
                <w:rFonts w:cs="Arial"/>
                <w:szCs w:val="18"/>
                <w:vertAlign w:val="subscript"/>
              </w:rPr>
              <w:t>H</w:t>
            </w:r>
            <w:proofErr w:type="spellEnd"/>
            <w:r w:rsidRPr="00A723D1">
              <w:rPr>
                <w:rFonts w:cs="Arial"/>
                <w:szCs w:val="18"/>
              </w:rPr>
              <w:t>)</w:t>
            </w:r>
            <w:r w:rsidRPr="00A723D1">
              <w:rPr>
                <w:kern w:val="2"/>
              </w:rPr>
              <w:t xml:space="preserve"> = (0.5, 0.5) λ. </w:t>
            </w:r>
            <w:r w:rsidRPr="00A723D1">
              <w:rPr>
                <w:rFonts w:cs="Arial"/>
                <w:szCs w:val="18"/>
              </w:rPr>
              <w:t>(</w:t>
            </w:r>
            <w:proofErr w:type="spellStart"/>
            <w:r w:rsidRPr="00A723D1">
              <w:rPr>
                <w:rFonts w:cs="Arial"/>
                <w:szCs w:val="18"/>
              </w:rPr>
              <w:t>d</w:t>
            </w:r>
            <w:r w:rsidRPr="00A723D1">
              <w:rPr>
                <w:rFonts w:cs="Arial"/>
                <w:szCs w:val="18"/>
                <w:vertAlign w:val="subscript"/>
              </w:rPr>
              <w:t>g,V</w:t>
            </w:r>
            <w:proofErr w:type="spellEnd"/>
            <w:r w:rsidRPr="00A723D1">
              <w:rPr>
                <w:rFonts w:cs="Arial"/>
                <w:szCs w:val="18"/>
              </w:rPr>
              <w:t xml:space="preserve">, </w:t>
            </w:r>
            <w:proofErr w:type="spellStart"/>
            <w:r w:rsidRPr="00A723D1">
              <w:rPr>
                <w:rFonts w:cs="Arial"/>
                <w:szCs w:val="18"/>
              </w:rPr>
              <w:t>d</w:t>
            </w:r>
            <w:r w:rsidRPr="00A723D1">
              <w:rPr>
                <w:rFonts w:cs="Arial"/>
                <w:szCs w:val="18"/>
                <w:vertAlign w:val="subscript"/>
              </w:rPr>
              <w:t>g,H</w:t>
            </w:r>
            <w:proofErr w:type="spellEnd"/>
            <w:r w:rsidRPr="00A723D1">
              <w:rPr>
                <w:rFonts w:cs="Arial"/>
                <w:szCs w:val="18"/>
              </w:rPr>
              <w:t>)</w:t>
            </w:r>
            <w:r w:rsidRPr="00A723D1">
              <w:rPr>
                <w:kern w:val="2"/>
              </w:rPr>
              <w:t xml:space="preserve"> = (0, 0) λ. *</w:t>
            </w:r>
            <w:proofErr w:type="spellStart"/>
            <w:r w:rsidRPr="00A723D1">
              <w:rPr>
                <w:kern w:val="2"/>
              </w:rPr>
              <w:t>Θ</w:t>
            </w:r>
            <w:r w:rsidRPr="00A723D1">
              <w:rPr>
                <w:kern w:val="2"/>
                <w:vertAlign w:val="subscript"/>
              </w:rPr>
              <w:t>mg,ng</w:t>
            </w:r>
            <w:proofErr w:type="spellEnd"/>
            <w:r w:rsidRPr="00A723D1">
              <w:rPr>
                <w:kern w:val="2"/>
              </w:rPr>
              <w:t>=90°; Ω</w:t>
            </w:r>
            <w:r w:rsidRPr="00A723D1">
              <w:rPr>
                <w:kern w:val="2"/>
                <w:vertAlign w:val="subscript"/>
              </w:rPr>
              <w:t>0,1</w:t>
            </w:r>
            <w:r w:rsidRPr="00A723D1">
              <w:rPr>
                <w:kern w:val="2"/>
              </w:rPr>
              <w:t>=Ω</w:t>
            </w:r>
            <w:r w:rsidRPr="00A723D1">
              <w:rPr>
                <w:kern w:val="2"/>
                <w:vertAlign w:val="subscript"/>
              </w:rPr>
              <w:t>0,0</w:t>
            </w:r>
            <w:r w:rsidRPr="00A723D1">
              <w:rPr>
                <w:kern w:val="2"/>
              </w:rPr>
              <w:t>+180°;</w:t>
            </w:r>
          </w:p>
          <w:p w14:paraId="7D6A6B3F" w14:textId="77777777" w:rsidR="00082151" w:rsidRPr="00777AA8" w:rsidRDefault="00082151" w:rsidP="00082151">
            <w:pPr>
              <w:pStyle w:val="TAL"/>
            </w:pPr>
            <w:r w:rsidRPr="00777AA8">
              <w:rPr>
                <w:kern w:val="2"/>
              </w:rPr>
              <w:t>Note: important to consider also other antenna configurations to maintain flexibility</w:t>
            </w:r>
          </w:p>
        </w:tc>
      </w:tr>
      <w:tr w:rsidR="00082151" w:rsidRPr="00811F46" w14:paraId="67AB8B7F" w14:textId="77777777" w:rsidTr="00082151">
        <w:trPr>
          <w:trHeight w:val="341"/>
        </w:trPr>
        <w:tc>
          <w:tcPr>
            <w:tcW w:w="4049" w:type="dxa"/>
            <w:shd w:val="clear" w:color="auto" w:fill="auto"/>
            <w:tcMar>
              <w:top w:w="11" w:type="dxa"/>
              <w:left w:w="80" w:type="dxa"/>
              <w:bottom w:w="0" w:type="dxa"/>
              <w:right w:w="80" w:type="dxa"/>
            </w:tcMar>
            <w:vAlign w:val="center"/>
            <w:hideMark/>
          </w:tcPr>
          <w:p w14:paraId="268FE869" w14:textId="77777777" w:rsidR="00082151" w:rsidRPr="00777AA8" w:rsidRDefault="00082151" w:rsidP="00082151">
            <w:pPr>
              <w:pStyle w:val="TAL"/>
            </w:pPr>
            <w:r w:rsidRPr="00777AA8">
              <w:rPr>
                <w:kern w:val="2"/>
              </w:rPr>
              <w:t>UE antenna element radiation pattern</w:t>
            </w:r>
          </w:p>
        </w:tc>
        <w:tc>
          <w:tcPr>
            <w:tcW w:w="5738" w:type="dxa"/>
            <w:shd w:val="clear" w:color="auto" w:fill="auto"/>
            <w:tcMar>
              <w:top w:w="11" w:type="dxa"/>
              <w:left w:w="80" w:type="dxa"/>
              <w:bottom w:w="0" w:type="dxa"/>
              <w:right w:w="80" w:type="dxa"/>
            </w:tcMar>
            <w:hideMark/>
          </w:tcPr>
          <w:p w14:paraId="79D3CDCC" w14:textId="77777777" w:rsidR="00082151" w:rsidRPr="003553E5" w:rsidRDefault="00082151" w:rsidP="00082151">
            <w:pPr>
              <w:pStyle w:val="TAL"/>
              <w:rPr>
                <w:rFonts w:eastAsia="等线"/>
                <w:kern w:val="2"/>
              </w:rPr>
            </w:pPr>
            <w:r w:rsidRPr="003553E5">
              <w:rPr>
                <w:rFonts w:eastAsia="等线"/>
                <w:kern w:val="2"/>
              </w:rPr>
              <w:t xml:space="preserve">For </w:t>
            </w:r>
            <w:r w:rsidRPr="00777AA8">
              <w:rPr>
                <w:kern w:val="2"/>
              </w:rPr>
              <w:t>4GHz: Omni-directional with 5dBi gain</w:t>
            </w:r>
          </w:p>
          <w:p w14:paraId="4D8AFA27" w14:textId="77777777" w:rsidR="00082151" w:rsidRPr="00777AA8" w:rsidRDefault="00082151" w:rsidP="00082151">
            <w:pPr>
              <w:pStyle w:val="TAL"/>
            </w:pPr>
            <w:r w:rsidRPr="003553E5">
              <w:rPr>
                <w:rFonts w:eastAsia="等线"/>
                <w:kern w:val="2"/>
              </w:rPr>
              <w:t xml:space="preserve">For </w:t>
            </w:r>
            <w:r w:rsidRPr="00777AA8">
              <w:rPr>
                <w:kern w:val="2"/>
              </w:rPr>
              <w:t>30GHz: See Table A.2.1-8 in TR 38.802</w:t>
            </w:r>
          </w:p>
        </w:tc>
      </w:tr>
      <w:tr w:rsidR="00082151" w:rsidRPr="00811F46" w14:paraId="0B1DB3EB" w14:textId="77777777" w:rsidTr="00082151">
        <w:trPr>
          <w:trHeight w:val="341"/>
        </w:trPr>
        <w:tc>
          <w:tcPr>
            <w:tcW w:w="4049" w:type="dxa"/>
            <w:shd w:val="clear" w:color="auto" w:fill="auto"/>
            <w:tcMar>
              <w:top w:w="11" w:type="dxa"/>
              <w:left w:w="80" w:type="dxa"/>
              <w:bottom w:w="0" w:type="dxa"/>
              <w:right w:w="80" w:type="dxa"/>
            </w:tcMar>
            <w:vAlign w:val="center"/>
            <w:hideMark/>
          </w:tcPr>
          <w:p w14:paraId="3B138577" w14:textId="77777777" w:rsidR="00082151" w:rsidRPr="00777AA8" w:rsidRDefault="00082151" w:rsidP="00082151">
            <w:pPr>
              <w:pStyle w:val="TAL"/>
            </w:pPr>
            <w:r w:rsidRPr="00777AA8">
              <w:t>Inter-panel calibration</w:t>
            </w:r>
          </w:p>
        </w:tc>
        <w:tc>
          <w:tcPr>
            <w:tcW w:w="5738" w:type="dxa"/>
            <w:shd w:val="clear" w:color="auto" w:fill="auto"/>
            <w:tcMar>
              <w:top w:w="11" w:type="dxa"/>
              <w:left w:w="80" w:type="dxa"/>
              <w:bottom w:w="0" w:type="dxa"/>
              <w:right w:w="80" w:type="dxa"/>
            </w:tcMar>
            <w:vAlign w:val="center"/>
            <w:hideMark/>
          </w:tcPr>
          <w:p w14:paraId="76F40982" w14:textId="77777777" w:rsidR="00082151" w:rsidRPr="00777AA8" w:rsidRDefault="00082151" w:rsidP="00082151">
            <w:pPr>
              <w:pStyle w:val="TAL"/>
            </w:pPr>
            <w:r w:rsidRPr="00777AA8">
              <w:t>Ideal, non-ideal following 38.802 (optional)</w:t>
            </w:r>
          </w:p>
        </w:tc>
      </w:tr>
      <w:tr w:rsidR="00082151" w:rsidRPr="00811F46" w14:paraId="67F99BE2" w14:textId="77777777" w:rsidTr="00082151">
        <w:trPr>
          <w:trHeight w:val="341"/>
        </w:trPr>
        <w:tc>
          <w:tcPr>
            <w:tcW w:w="4049" w:type="dxa"/>
            <w:shd w:val="clear" w:color="auto" w:fill="auto"/>
            <w:tcMar>
              <w:top w:w="11" w:type="dxa"/>
              <w:left w:w="80" w:type="dxa"/>
              <w:bottom w:w="0" w:type="dxa"/>
              <w:right w:w="80" w:type="dxa"/>
            </w:tcMar>
            <w:vAlign w:val="center"/>
            <w:hideMark/>
          </w:tcPr>
          <w:p w14:paraId="0D8C033C" w14:textId="77777777" w:rsidR="00082151" w:rsidRPr="00777AA8" w:rsidRDefault="00082151" w:rsidP="00082151">
            <w:pPr>
              <w:pStyle w:val="TAL"/>
            </w:pPr>
            <w:r w:rsidRPr="00777AA8">
              <w:t xml:space="preserve">Beam correspondence </w:t>
            </w:r>
          </w:p>
        </w:tc>
        <w:tc>
          <w:tcPr>
            <w:tcW w:w="5738" w:type="dxa"/>
            <w:shd w:val="clear" w:color="auto" w:fill="auto"/>
            <w:tcMar>
              <w:top w:w="11" w:type="dxa"/>
              <w:left w:w="80" w:type="dxa"/>
              <w:bottom w:w="0" w:type="dxa"/>
              <w:right w:w="80" w:type="dxa"/>
            </w:tcMar>
            <w:vAlign w:val="center"/>
            <w:hideMark/>
          </w:tcPr>
          <w:p w14:paraId="4F64C580" w14:textId="77777777" w:rsidR="00082151" w:rsidRPr="003553E5" w:rsidRDefault="00082151" w:rsidP="00082151">
            <w:pPr>
              <w:pStyle w:val="TAL"/>
              <w:rPr>
                <w:rFonts w:eastAsia="等线"/>
              </w:rPr>
            </w:pPr>
            <w:r w:rsidRPr="00777AA8">
              <w:t>Companies report details of the assumptions</w:t>
            </w:r>
          </w:p>
        </w:tc>
      </w:tr>
      <w:tr w:rsidR="00082151" w:rsidRPr="00811F46" w14:paraId="44B0D945" w14:textId="77777777" w:rsidTr="00082151">
        <w:trPr>
          <w:trHeight w:val="341"/>
        </w:trPr>
        <w:tc>
          <w:tcPr>
            <w:tcW w:w="4049" w:type="dxa"/>
            <w:shd w:val="clear" w:color="auto" w:fill="auto"/>
            <w:tcMar>
              <w:top w:w="11" w:type="dxa"/>
              <w:left w:w="80" w:type="dxa"/>
              <w:bottom w:w="0" w:type="dxa"/>
              <w:right w:w="80" w:type="dxa"/>
            </w:tcMar>
            <w:vAlign w:val="center"/>
            <w:hideMark/>
          </w:tcPr>
          <w:p w14:paraId="6DDE2BE1" w14:textId="77777777" w:rsidR="00082151" w:rsidRPr="00777AA8" w:rsidRDefault="00082151" w:rsidP="00082151">
            <w:pPr>
              <w:pStyle w:val="TAL"/>
            </w:pPr>
            <w:r w:rsidRPr="00777AA8">
              <w:t>Control and RS overhead</w:t>
            </w:r>
          </w:p>
        </w:tc>
        <w:tc>
          <w:tcPr>
            <w:tcW w:w="5738" w:type="dxa"/>
            <w:shd w:val="clear" w:color="auto" w:fill="auto"/>
            <w:tcMar>
              <w:top w:w="11" w:type="dxa"/>
              <w:left w:w="80" w:type="dxa"/>
              <w:bottom w:w="0" w:type="dxa"/>
              <w:right w:w="80" w:type="dxa"/>
            </w:tcMar>
            <w:vAlign w:val="center"/>
            <w:hideMark/>
          </w:tcPr>
          <w:p w14:paraId="7F463D76" w14:textId="77777777" w:rsidR="00082151" w:rsidRPr="00777AA8" w:rsidRDefault="00082151" w:rsidP="00082151">
            <w:pPr>
              <w:pStyle w:val="TAL"/>
            </w:pPr>
            <w:r w:rsidRPr="00777AA8">
              <w:t>Companies report details of the assumptions</w:t>
            </w:r>
            <w:r w:rsidRPr="00777AA8" w:rsidDel="00420DFA">
              <w:t xml:space="preserve"> </w:t>
            </w:r>
          </w:p>
        </w:tc>
      </w:tr>
      <w:tr w:rsidR="00082151" w:rsidRPr="00811F46" w14:paraId="6850F116" w14:textId="77777777" w:rsidTr="00082151">
        <w:trPr>
          <w:trHeight w:val="341"/>
        </w:trPr>
        <w:tc>
          <w:tcPr>
            <w:tcW w:w="4049" w:type="dxa"/>
            <w:shd w:val="clear" w:color="auto" w:fill="auto"/>
            <w:tcMar>
              <w:top w:w="11" w:type="dxa"/>
              <w:left w:w="80" w:type="dxa"/>
              <w:bottom w:w="0" w:type="dxa"/>
              <w:right w:w="80" w:type="dxa"/>
            </w:tcMar>
            <w:vAlign w:val="center"/>
            <w:hideMark/>
          </w:tcPr>
          <w:p w14:paraId="4F8BFA37" w14:textId="77777777" w:rsidR="00082151" w:rsidRPr="00777AA8" w:rsidRDefault="00082151" w:rsidP="00082151">
            <w:pPr>
              <w:pStyle w:val="TAL"/>
            </w:pPr>
            <w:r w:rsidRPr="00777AA8">
              <w:t>Control channel decoding</w:t>
            </w:r>
          </w:p>
        </w:tc>
        <w:tc>
          <w:tcPr>
            <w:tcW w:w="5738" w:type="dxa"/>
            <w:shd w:val="clear" w:color="auto" w:fill="auto"/>
            <w:tcMar>
              <w:top w:w="11" w:type="dxa"/>
              <w:left w:w="80" w:type="dxa"/>
              <w:bottom w:w="0" w:type="dxa"/>
              <w:right w:w="80" w:type="dxa"/>
            </w:tcMar>
            <w:vAlign w:val="center"/>
            <w:hideMark/>
          </w:tcPr>
          <w:p w14:paraId="480AFB21" w14:textId="77777777" w:rsidR="00082151" w:rsidRPr="00777AA8" w:rsidRDefault="00082151" w:rsidP="00082151">
            <w:pPr>
              <w:pStyle w:val="TAL"/>
            </w:pPr>
            <w:r w:rsidRPr="00777AA8">
              <w:t xml:space="preserve">Ideal or Non-ideal (Companies explain how is </w:t>
            </w:r>
            <w:proofErr w:type="spellStart"/>
            <w:r w:rsidRPr="00777AA8">
              <w:t>modeled</w:t>
            </w:r>
            <w:proofErr w:type="spellEnd"/>
            <w:r w:rsidRPr="00777AA8">
              <w:t>)</w:t>
            </w:r>
          </w:p>
        </w:tc>
      </w:tr>
      <w:tr w:rsidR="00082151" w:rsidRPr="00811F46" w14:paraId="23B30762" w14:textId="77777777" w:rsidTr="00082151">
        <w:trPr>
          <w:trHeight w:val="341"/>
        </w:trPr>
        <w:tc>
          <w:tcPr>
            <w:tcW w:w="4049" w:type="dxa"/>
            <w:shd w:val="clear" w:color="auto" w:fill="auto"/>
            <w:tcMar>
              <w:top w:w="11" w:type="dxa"/>
              <w:left w:w="80" w:type="dxa"/>
              <w:bottom w:w="0" w:type="dxa"/>
              <w:right w:w="80" w:type="dxa"/>
            </w:tcMar>
            <w:vAlign w:val="center"/>
            <w:hideMark/>
          </w:tcPr>
          <w:p w14:paraId="043DB981" w14:textId="77777777" w:rsidR="00082151" w:rsidRPr="00777AA8" w:rsidRDefault="00082151" w:rsidP="00082151">
            <w:pPr>
              <w:pStyle w:val="TAL"/>
            </w:pPr>
            <w:r w:rsidRPr="00777AA8">
              <w:t>UE receiver type</w:t>
            </w:r>
          </w:p>
        </w:tc>
        <w:tc>
          <w:tcPr>
            <w:tcW w:w="5738" w:type="dxa"/>
            <w:shd w:val="clear" w:color="auto" w:fill="auto"/>
            <w:tcMar>
              <w:top w:w="11" w:type="dxa"/>
              <w:left w:w="80" w:type="dxa"/>
              <w:bottom w:w="0" w:type="dxa"/>
              <w:right w:w="80" w:type="dxa"/>
            </w:tcMar>
            <w:vAlign w:val="center"/>
            <w:hideMark/>
          </w:tcPr>
          <w:p w14:paraId="4F023B8A" w14:textId="77777777" w:rsidR="00082151" w:rsidRPr="00777AA8" w:rsidRDefault="00082151" w:rsidP="00082151">
            <w:pPr>
              <w:pStyle w:val="TAL"/>
            </w:pPr>
            <w:r w:rsidRPr="00777AA8">
              <w:t>MMSE-IRC as the baseline, other advanced receiver is not precluded</w:t>
            </w:r>
          </w:p>
        </w:tc>
      </w:tr>
      <w:tr w:rsidR="00082151" w:rsidRPr="00811F46" w14:paraId="672232DE" w14:textId="77777777" w:rsidTr="00082151">
        <w:trPr>
          <w:trHeight w:val="341"/>
        </w:trPr>
        <w:tc>
          <w:tcPr>
            <w:tcW w:w="4049" w:type="dxa"/>
            <w:shd w:val="clear" w:color="auto" w:fill="auto"/>
            <w:tcMar>
              <w:top w:w="11" w:type="dxa"/>
              <w:left w:w="80" w:type="dxa"/>
              <w:bottom w:w="0" w:type="dxa"/>
              <w:right w:w="80" w:type="dxa"/>
            </w:tcMar>
            <w:vAlign w:val="center"/>
            <w:hideMark/>
          </w:tcPr>
          <w:p w14:paraId="262F03CF" w14:textId="77777777" w:rsidR="00082151" w:rsidRPr="00777AA8" w:rsidRDefault="00082151" w:rsidP="00082151">
            <w:pPr>
              <w:pStyle w:val="TAL"/>
            </w:pPr>
            <w:r w:rsidRPr="00777AA8">
              <w:t>BF scheme</w:t>
            </w:r>
          </w:p>
        </w:tc>
        <w:tc>
          <w:tcPr>
            <w:tcW w:w="5738" w:type="dxa"/>
            <w:shd w:val="clear" w:color="auto" w:fill="auto"/>
            <w:tcMar>
              <w:top w:w="11" w:type="dxa"/>
              <w:left w:w="80" w:type="dxa"/>
              <w:bottom w:w="0" w:type="dxa"/>
              <w:right w:w="80" w:type="dxa"/>
            </w:tcMar>
            <w:vAlign w:val="center"/>
            <w:hideMark/>
          </w:tcPr>
          <w:p w14:paraId="74B1E16E" w14:textId="77777777" w:rsidR="00082151" w:rsidRPr="00777AA8" w:rsidRDefault="00082151" w:rsidP="00082151">
            <w:pPr>
              <w:pStyle w:val="TAL"/>
            </w:pPr>
            <w:r w:rsidRPr="00777AA8">
              <w:t>Companies explain what scheme is used</w:t>
            </w:r>
          </w:p>
        </w:tc>
      </w:tr>
      <w:tr w:rsidR="00082151" w:rsidRPr="00811F46" w14:paraId="190A8532" w14:textId="77777777" w:rsidTr="00082151">
        <w:trPr>
          <w:trHeight w:val="341"/>
        </w:trPr>
        <w:tc>
          <w:tcPr>
            <w:tcW w:w="4049" w:type="dxa"/>
            <w:shd w:val="clear" w:color="auto" w:fill="auto"/>
            <w:tcMar>
              <w:top w:w="11" w:type="dxa"/>
              <w:left w:w="80" w:type="dxa"/>
              <w:bottom w:w="0" w:type="dxa"/>
              <w:right w:w="80" w:type="dxa"/>
            </w:tcMar>
            <w:vAlign w:val="center"/>
            <w:hideMark/>
          </w:tcPr>
          <w:p w14:paraId="26065CDF" w14:textId="77777777" w:rsidR="00082151" w:rsidRPr="00777AA8" w:rsidRDefault="00082151" w:rsidP="00082151">
            <w:pPr>
              <w:pStyle w:val="TAL"/>
            </w:pPr>
            <w:r w:rsidRPr="00777AA8">
              <w:t>Transmission scheme</w:t>
            </w:r>
          </w:p>
        </w:tc>
        <w:tc>
          <w:tcPr>
            <w:tcW w:w="5738" w:type="dxa"/>
            <w:shd w:val="clear" w:color="auto" w:fill="auto"/>
            <w:tcMar>
              <w:top w:w="11" w:type="dxa"/>
              <w:left w:w="80" w:type="dxa"/>
              <w:bottom w:w="0" w:type="dxa"/>
              <w:right w:w="80" w:type="dxa"/>
            </w:tcMar>
            <w:vAlign w:val="center"/>
            <w:hideMark/>
          </w:tcPr>
          <w:p w14:paraId="5D2591E7" w14:textId="77777777" w:rsidR="00082151" w:rsidRPr="00777AA8" w:rsidRDefault="00082151" w:rsidP="00082151">
            <w:pPr>
              <w:pStyle w:val="TAL"/>
            </w:pPr>
            <w:r w:rsidRPr="00777AA8">
              <w:t>Multi-antenna port transmission schemes</w:t>
            </w:r>
          </w:p>
          <w:p w14:paraId="055B4248" w14:textId="77777777" w:rsidR="00082151" w:rsidRPr="00777AA8" w:rsidRDefault="00082151" w:rsidP="00082151">
            <w:pPr>
              <w:pStyle w:val="TAL"/>
            </w:pPr>
            <w:r w:rsidRPr="00777AA8">
              <w:t>Note: Companies explain details of the using transmission scheme.</w:t>
            </w:r>
          </w:p>
        </w:tc>
      </w:tr>
      <w:tr w:rsidR="00082151" w:rsidRPr="00811F46" w14:paraId="6CFA6DBE" w14:textId="77777777" w:rsidTr="00082151">
        <w:trPr>
          <w:trHeight w:val="341"/>
        </w:trPr>
        <w:tc>
          <w:tcPr>
            <w:tcW w:w="4049" w:type="dxa"/>
            <w:shd w:val="clear" w:color="auto" w:fill="auto"/>
            <w:tcMar>
              <w:top w:w="11" w:type="dxa"/>
              <w:left w:w="80" w:type="dxa"/>
              <w:bottom w:w="0" w:type="dxa"/>
              <w:right w:w="80" w:type="dxa"/>
            </w:tcMar>
            <w:vAlign w:val="center"/>
            <w:hideMark/>
          </w:tcPr>
          <w:p w14:paraId="43A49C1E" w14:textId="77777777" w:rsidR="00082151" w:rsidRPr="00777AA8" w:rsidRDefault="00082151" w:rsidP="00082151">
            <w:pPr>
              <w:pStyle w:val="TAL"/>
            </w:pPr>
            <w:r w:rsidRPr="00777AA8">
              <w:t>UE mobility feature</w:t>
            </w:r>
          </w:p>
        </w:tc>
        <w:tc>
          <w:tcPr>
            <w:tcW w:w="5738" w:type="dxa"/>
            <w:shd w:val="clear" w:color="auto" w:fill="auto"/>
            <w:tcMar>
              <w:top w:w="11" w:type="dxa"/>
              <w:left w:w="80" w:type="dxa"/>
              <w:bottom w:w="0" w:type="dxa"/>
              <w:right w:w="80" w:type="dxa"/>
            </w:tcMar>
            <w:vAlign w:val="center"/>
            <w:hideMark/>
          </w:tcPr>
          <w:p w14:paraId="1D05F348" w14:textId="77777777" w:rsidR="00082151" w:rsidRPr="003553E5" w:rsidRDefault="00082151" w:rsidP="00082151">
            <w:pPr>
              <w:pStyle w:val="TAL"/>
              <w:rPr>
                <w:rFonts w:eastAsia="等线"/>
              </w:rPr>
            </w:pPr>
            <w:r w:rsidRPr="00777AA8">
              <w:t>Follow Phase 3 calibration i.e. Add-on features including UE mobility, rotation, blockage, etc. can be considered</w:t>
            </w:r>
            <w:r w:rsidRPr="003553E5">
              <w:rPr>
                <w:rFonts w:eastAsia="等线"/>
              </w:rPr>
              <w:t>.</w:t>
            </w:r>
          </w:p>
          <w:p w14:paraId="0852D678" w14:textId="77777777" w:rsidR="00082151" w:rsidRPr="00777AA8" w:rsidRDefault="00082151" w:rsidP="00082151">
            <w:pPr>
              <w:pStyle w:val="TAL"/>
            </w:pPr>
            <w:r w:rsidRPr="00777AA8">
              <w:t>Note: Companies explain whether or which model is used in simulation evaluation. If used, the configuration details should be explained</w:t>
            </w:r>
          </w:p>
        </w:tc>
      </w:tr>
      <w:tr w:rsidR="00082151" w:rsidRPr="00811F46" w14:paraId="77CF1EA5" w14:textId="77777777" w:rsidTr="00082151">
        <w:trPr>
          <w:trHeight w:val="282"/>
        </w:trPr>
        <w:tc>
          <w:tcPr>
            <w:tcW w:w="4049" w:type="dxa"/>
            <w:shd w:val="clear" w:color="auto" w:fill="auto"/>
            <w:tcMar>
              <w:top w:w="11" w:type="dxa"/>
              <w:left w:w="80" w:type="dxa"/>
              <w:bottom w:w="0" w:type="dxa"/>
              <w:right w:w="80" w:type="dxa"/>
            </w:tcMar>
            <w:vAlign w:val="center"/>
            <w:hideMark/>
          </w:tcPr>
          <w:p w14:paraId="5E50FC0C" w14:textId="77777777" w:rsidR="00082151" w:rsidRPr="00777AA8" w:rsidRDefault="00082151" w:rsidP="00082151">
            <w:pPr>
              <w:pStyle w:val="TAL"/>
            </w:pPr>
            <w:r w:rsidRPr="00777AA8">
              <w:t>MCS</w:t>
            </w:r>
          </w:p>
        </w:tc>
        <w:tc>
          <w:tcPr>
            <w:tcW w:w="5738" w:type="dxa"/>
            <w:shd w:val="clear" w:color="auto" w:fill="auto"/>
            <w:tcMar>
              <w:top w:w="11" w:type="dxa"/>
              <w:left w:w="80" w:type="dxa"/>
              <w:bottom w:w="0" w:type="dxa"/>
              <w:right w:w="80" w:type="dxa"/>
            </w:tcMar>
            <w:vAlign w:val="center"/>
            <w:hideMark/>
          </w:tcPr>
          <w:p w14:paraId="63E23318" w14:textId="77777777" w:rsidR="00082151" w:rsidRPr="00777AA8" w:rsidRDefault="00082151" w:rsidP="00082151">
            <w:pPr>
              <w:pStyle w:val="TAL"/>
            </w:pPr>
            <w:r w:rsidRPr="00777AA8">
              <w:t>Use LTE MCS</w:t>
            </w:r>
          </w:p>
        </w:tc>
      </w:tr>
      <w:tr w:rsidR="00082151" w:rsidRPr="00811F46" w14:paraId="272366FB" w14:textId="77777777" w:rsidTr="00082151">
        <w:trPr>
          <w:trHeight w:val="341"/>
        </w:trPr>
        <w:tc>
          <w:tcPr>
            <w:tcW w:w="4049" w:type="dxa"/>
            <w:shd w:val="clear" w:color="auto" w:fill="auto"/>
            <w:tcMar>
              <w:top w:w="11" w:type="dxa"/>
              <w:left w:w="80" w:type="dxa"/>
              <w:bottom w:w="0" w:type="dxa"/>
              <w:right w:w="80" w:type="dxa"/>
            </w:tcMar>
            <w:vAlign w:val="center"/>
            <w:hideMark/>
          </w:tcPr>
          <w:p w14:paraId="5FD7949A" w14:textId="77777777" w:rsidR="00082151" w:rsidRPr="00777AA8" w:rsidRDefault="00082151" w:rsidP="00082151">
            <w:pPr>
              <w:pStyle w:val="TAL"/>
            </w:pPr>
            <w:r w:rsidRPr="00777AA8">
              <w:t>Metric</w:t>
            </w:r>
          </w:p>
        </w:tc>
        <w:tc>
          <w:tcPr>
            <w:tcW w:w="5738" w:type="dxa"/>
            <w:shd w:val="clear" w:color="auto" w:fill="auto"/>
            <w:tcMar>
              <w:top w:w="11" w:type="dxa"/>
              <w:left w:w="80" w:type="dxa"/>
              <w:bottom w:w="0" w:type="dxa"/>
              <w:right w:w="80" w:type="dxa"/>
            </w:tcMar>
            <w:vAlign w:val="center"/>
            <w:hideMark/>
          </w:tcPr>
          <w:p w14:paraId="6C6CD11A" w14:textId="77777777" w:rsidR="00082151" w:rsidRPr="00777AA8" w:rsidRDefault="00082151" w:rsidP="00082151">
            <w:pPr>
              <w:pStyle w:val="TAL"/>
            </w:pPr>
            <w:r w:rsidRPr="00777AA8">
              <w:t>Spectral efficiency (evaluated under full buffer)</w:t>
            </w:r>
          </w:p>
          <w:p w14:paraId="259EC7A3" w14:textId="77777777" w:rsidR="00082151" w:rsidRPr="00777AA8" w:rsidRDefault="00082151" w:rsidP="00082151">
            <w:pPr>
              <w:pStyle w:val="TAL"/>
            </w:pPr>
            <w:r w:rsidRPr="00777AA8">
              <w:t>5%,50% UPT(evaluated under FTP model)</w:t>
            </w:r>
          </w:p>
          <w:p w14:paraId="575D6EFD" w14:textId="77777777" w:rsidR="00082151" w:rsidRPr="00777AA8" w:rsidRDefault="00082151" w:rsidP="00082151">
            <w:pPr>
              <w:pStyle w:val="TAL"/>
            </w:pPr>
            <w:r w:rsidRPr="00777AA8">
              <w:t>Outage</w:t>
            </w:r>
          </w:p>
          <w:p w14:paraId="3677B148" w14:textId="77777777" w:rsidR="00082151" w:rsidRPr="00777AA8" w:rsidRDefault="00082151" w:rsidP="00082151">
            <w:pPr>
              <w:pStyle w:val="TAL"/>
            </w:pPr>
            <w:r w:rsidRPr="00777AA8">
              <w:t xml:space="preserve">Beam management latency </w:t>
            </w:r>
          </w:p>
          <w:p w14:paraId="28D8FB0A" w14:textId="77777777" w:rsidR="00082151" w:rsidRPr="00777AA8" w:rsidRDefault="00082151" w:rsidP="00082151">
            <w:pPr>
              <w:pStyle w:val="TAL"/>
            </w:pPr>
            <w:r w:rsidRPr="00777AA8">
              <w:t>Proponents are encouraged to provide additional observations on beam failure rate, SINR and RSRP.</w:t>
            </w:r>
            <w:r w:rsidRPr="00777AA8">
              <w:rPr>
                <w:rFonts w:eastAsia="宋体"/>
              </w:rPr>
              <w:t xml:space="preserve"> </w:t>
            </w:r>
          </w:p>
        </w:tc>
      </w:tr>
    </w:tbl>
    <w:p w14:paraId="14327571" w14:textId="77777777" w:rsidR="00082151" w:rsidRDefault="00082151" w:rsidP="00082151"/>
    <w:p w14:paraId="2093F2CB" w14:textId="582DC65A" w:rsidR="00407371" w:rsidRPr="00634770" w:rsidRDefault="00407371" w:rsidP="00407371">
      <w:pPr>
        <w:pStyle w:val="2"/>
        <w:rPr>
          <w:szCs w:val="20"/>
          <w:lang w:val="en-US"/>
        </w:rPr>
      </w:pPr>
      <w:r w:rsidRPr="00634770">
        <w:rPr>
          <w:szCs w:val="20"/>
          <w:lang w:val="en-US"/>
        </w:rPr>
        <w:lastRenderedPageBreak/>
        <w:t>Appendix</w:t>
      </w:r>
      <w:r>
        <w:rPr>
          <w:szCs w:val="20"/>
          <w:lang w:val="en-US"/>
        </w:rPr>
        <w:t xml:space="preserve"> A.2</w:t>
      </w:r>
      <w:r w:rsidRPr="00634770">
        <w:rPr>
          <w:szCs w:val="20"/>
          <w:lang w:val="en-US"/>
        </w:rPr>
        <w:t xml:space="preserve"> </w:t>
      </w:r>
      <w:r>
        <w:rPr>
          <w:szCs w:val="20"/>
          <w:lang w:val="en-US"/>
        </w:rPr>
        <w:t>Simulation assumptions for beam management (LLS)</w:t>
      </w:r>
      <w:r w:rsidR="00677985">
        <w:rPr>
          <w:szCs w:val="20"/>
          <w:lang w:val="en-US"/>
        </w:rPr>
        <w:t xml:space="preserve"> in TR 38.802</w:t>
      </w:r>
    </w:p>
    <w:p w14:paraId="66D61C54" w14:textId="077FA2CB" w:rsidR="00407371" w:rsidRDefault="00407371" w:rsidP="00407371">
      <w:r>
        <w:t>The following link</w:t>
      </w:r>
      <w:r w:rsidRPr="00634770">
        <w:t xml:space="preserve"> level </w:t>
      </w:r>
      <w:r w:rsidRPr="00082151">
        <w:rPr>
          <w:rFonts w:hint="eastAsia"/>
        </w:rPr>
        <w:t>sim</w:t>
      </w:r>
      <w:r>
        <w:t>ulation</w:t>
      </w:r>
      <w:r w:rsidRPr="00634770">
        <w:t xml:space="preserve"> assumptions</w:t>
      </w:r>
      <w:r>
        <w:t xml:space="preserve"> to evaluate beam management are provided in Table A.1.6-4 in TR 38.802: </w:t>
      </w:r>
    </w:p>
    <w:p w14:paraId="7AE6D7B0" w14:textId="32567CAE" w:rsidR="00407371" w:rsidRDefault="00407371" w:rsidP="00407371">
      <w:pPr>
        <w:pStyle w:val="TH"/>
        <w:rPr>
          <w:lang w:eastAsia="ja-JP"/>
        </w:rPr>
      </w:pPr>
      <w:r w:rsidRPr="006861E1">
        <w:t>Table A.</w:t>
      </w:r>
      <w:r>
        <w:rPr>
          <w:rFonts w:hint="eastAsia"/>
          <w:lang w:eastAsia="ja-JP"/>
        </w:rPr>
        <w:t>1</w:t>
      </w:r>
      <w:r w:rsidRPr="00E41CEF">
        <w:rPr>
          <w:rFonts w:hint="eastAsia"/>
        </w:rPr>
        <w:t>.</w:t>
      </w:r>
      <w:r>
        <w:rPr>
          <w:rFonts w:hint="eastAsia"/>
          <w:lang w:eastAsia="ja-JP"/>
        </w:rPr>
        <w:t>6</w:t>
      </w:r>
      <w:r>
        <w:t>-</w:t>
      </w:r>
      <w:r>
        <w:rPr>
          <w:lang w:eastAsia="ja-JP"/>
        </w:rPr>
        <w:t>4</w:t>
      </w:r>
      <w:r w:rsidRPr="006861E1">
        <w:rPr>
          <w:rFonts w:hint="eastAsia"/>
        </w:rPr>
        <w:t xml:space="preserve">: </w:t>
      </w:r>
      <w:r>
        <w:rPr>
          <w:rFonts w:hint="eastAsia"/>
          <w:lang w:eastAsia="ja-JP"/>
        </w:rPr>
        <w:t xml:space="preserve">Simulation assumptions for </w:t>
      </w:r>
      <w:r>
        <w:rPr>
          <w:lang w:eastAsia="ja-JP"/>
        </w:rPr>
        <w:t>beam management</w:t>
      </w:r>
      <w:r w:rsidR="00746BC6">
        <w:rPr>
          <w:lang w:eastAsia="ja-JP"/>
        </w:rPr>
        <w:t xml:space="preserve"> in TR 38.802</w:t>
      </w:r>
    </w:p>
    <w:tbl>
      <w:tblPr>
        <w:tblpPr w:leftFromText="180" w:rightFromText="180" w:vertAnchor="text" w:tblpXSpec="center" w:tblpY="1"/>
        <w:tblOverlap w:val="never"/>
        <w:tblW w:w="96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17"/>
        <w:gridCol w:w="7539"/>
      </w:tblGrid>
      <w:tr w:rsidR="00407371" w:rsidRPr="003D6F12" w14:paraId="264FD2F9" w14:textId="77777777" w:rsidTr="00677985">
        <w:trPr>
          <w:trHeight w:val="197"/>
        </w:trPr>
        <w:tc>
          <w:tcPr>
            <w:tcW w:w="2117" w:type="dxa"/>
            <w:shd w:val="clear" w:color="auto" w:fill="D9D9D9"/>
            <w:tcMar>
              <w:top w:w="12" w:type="dxa"/>
              <w:left w:w="84" w:type="dxa"/>
              <w:bottom w:w="0" w:type="dxa"/>
              <w:right w:w="84" w:type="dxa"/>
            </w:tcMar>
            <w:vAlign w:val="center"/>
            <w:hideMark/>
          </w:tcPr>
          <w:p w14:paraId="04ED6B69" w14:textId="77777777" w:rsidR="00407371" w:rsidRPr="00864556" w:rsidRDefault="00407371" w:rsidP="00677985">
            <w:pPr>
              <w:pStyle w:val="TAH0"/>
            </w:pPr>
            <w:r w:rsidRPr="00864556">
              <w:t>Parameters</w:t>
            </w:r>
          </w:p>
        </w:tc>
        <w:tc>
          <w:tcPr>
            <w:tcW w:w="7539" w:type="dxa"/>
            <w:shd w:val="clear" w:color="auto" w:fill="D9D9D9"/>
            <w:tcMar>
              <w:top w:w="12" w:type="dxa"/>
              <w:left w:w="84" w:type="dxa"/>
              <w:bottom w:w="0" w:type="dxa"/>
              <w:right w:w="84" w:type="dxa"/>
            </w:tcMar>
            <w:vAlign w:val="center"/>
            <w:hideMark/>
          </w:tcPr>
          <w:p w14:paraId="233E40FC" w14:textId="77777777" w:rsidR="00407371" w:rsidRPr="00864556" w:rsidRDefault="00407371" w:rsidP="00677985">
            <w:pPr>
              <w:pStyle w:val="TAH0"/>
            </w:pPr>
            <w:r w:rsidRPr="00864556">
              <w:t>Values</w:t>
            </w:r>
          </w:p>
        </w:tc>
      </w:tr>
      <w:tr w:rsidR="00407371" w:rsidRPr="003D6F12" w14:paraId="4CDB5A59" w14:textId="77777777" w:rsidTr="00677985">
        <w:trPr>
          <w:trHeight w:val="208"/>
        </w:trPr>
        <w:tc>
          <w:tcPr>
            <w:tcW w:w="2117" w:type="dxa"/>
            <w:shd w:val="clear" w:color="auto" w:fill="auto"/>
            <w:tcMar>
              <w:top w:w="12" w:type="dxa"/>
              <w:left w:w="84" w:type="dxa"/>
              <w:bottom w:w="0" w:type="dxa"/>
              <w:right w:w="84" w:type="dxa"/>
            </w:tcMar>
            <w:vAlign w:val="center"/>
            <w:hideMark/>
          </w:tcPr>
          <w:p w14:paraId="5F5D629D" w14:textId="77777777" w:rsidR="00407371" w:rsidRPr="00864556" w:rsidRDefault="00407371" w:rsidP="00677985">
            <w:pPr>
              <w:pStyle w:val="TAL"/>
            </w:pPr>
            <w:r w:rsidRPr="00864556">
              <w:t>Carrier Frequency</w:t>
            </w:r>
          </w:p>
        </w:tc>
        <w:tc>
          <w:tcPr>
            <w:tcW w:w="7539" w:type="dxa"/>
            <w:shd w:val="clear" w:color="auto" w:fill="auto"/>
            <w:tcMar>
              <w:top w:w="12" w:type="dxa"/>
              <w:left w:w="84" w:type="dxa"/>
              <w:bottom w:w="0" w:type="dxa"/>
              <w:right w:w="84" w:type="dxa"/>
            </w:tcMar>
            <w:vAlign w:val="center"/>
            <w:hideMark/>
          </w:tcPr>
          <w:p w14:paraId="1C9CF7CE" w14:textId="77777777" w:rsidR="00407371" w:rsidRPr="00864556" w:rsidRDefault="00407371" w:rsidP="00677985">
            <w:pPr>
              <w:pStyle w:val="TAL"/>
            </w:pPr>
            <w:r w:rsidRPr="00864556">
              <w:t>4 GHz, 30 GHz</w:t>
            </w:r>
          </w:p>
        </w:tc>
      </w:tr>
      <w:tr w:rsidR="00407371" w:rsidRPr="003D6F12" w14:paraId="230AC1CA" w14:textId="77777777" w:rsidTr="00677985">
        <w:trPr>
          <w:trHeight w:val="310"/>
        </w:trPr>
        <w:tc>
          <w:tcPr>
            <w:tcW w:w="2117" w:type="dxa"/>
            <w:shd w:val="clear" w:color="auto" w:fill="auto"/>
            <w:tcMar>
              <w:top w:w="12" w:type="dxa"/>
              <w:left w:w="84" w:type="dxa"/>
              <w:bottom w:w="0" w:type="dxa"/>
              <w:right w:w="84" w:type="dxa"/>
            </w:tcMar>
            <w:vAlign w:val="center"/>
            <w:hideMark/>
          </w:tcPr>
          <w:p w14:paraId="1625F13C" w14:textId="77777777" w:rsidR="00407371" w:rsidRPr="00864556" w:rsidRDefault="00407371" w:rsidP="00677985">
            <w:pPr>
              <w:pStyle w:val="TAL"/>
            </w:pPr>
            <w:r w:rsidRPr="00864556">
              <w:t>Subcarrier Spacing for data</w:t>
            </w:r>
          </w:p>
        </w:tc>
        <w:tc>
          <w:tcPr>
            <w:tcW w:w="7539" w:type="dxa"/>
            <w:shd w:val="clear" w:color="auto" w:fill="auto"/>
            <w:tcMar>
              <w:top w:w="12" w:type="dxa"/>
              <w:left w:w="84" w:type="dxa"/>
              <w:bottom w:w="0" w:type="dxa"/>
              <w:right w:w="84" w:type="dxa"/>
            </w:tcMar>
            <w:vAlign w:val="center"/>
            <w:hideMark/>
          </w:tcPr>
          <w:p w14:paraId="48A449A9" w14:textId="77777777" w:rsidR="00407371" w:rsidRPr="00864556" w:rsidRDefault="00407371" w:rsidP="00677985">
            <w:pPr>
              <w:pStyle w:val="TAL"/>
            </w:pPr>
            <w:r w:rsidRPr="00864556">
              <w:t xml:space="preserve">For 4 GHz: 15kHz </w:t>
            </w:r>
          </w:p>
          <w:p w14:paraId="61AAC171" w14:textId="77777777" w:rsidR="00407371" w:rsidRPr="00864556" w:rsidRDefault="00407371" w:rsidP="00677985">
            <w:pPr>
              <w:pStyle w:val="TAL"/>
            </w:pPr>
            <w:r w:rsidRPr="00864556">
              <w:t xml:space="preserve">For 30 GHz: 120kHz, 60kHz </w:t>
            </w:r>
          </w:p>
          <w:p w14:paraId="6ECBFF37" w14:textId="77777777" w:rsidR="00407371" w:rsidRPr="00864556" w:rsidRDefault="00407371" w:rsidP="00677985">
            <w:pPr>
              <w:pStyle w:val="TAL"/>
            </w:pPr>
            <w:r w:rsidRPr="00864556">
              <w:t>(Other subcarrier spacings can be considered)</w:t>
            </w:r>
          </w:p>
        </w:tc>
      </w:tr>
      <w:tr w:rsidR="00407371" w:rsidRPr="003D6F12" w14:paraId="68F54F33" w14:textId="77777777" w:rsidTr="00677985">
        <w:trPr>
          <w:trHeight w:val="525"/>
        </w:trPr>
        <w:tc>
          <w:tcPr>
            <w:tcW w:w="2117" w:type="dxa"/>
            <w:shd w:val="clear" w:color="auto" w:fill="auto"/>
            <w:tcMar>
              <w:top w:w="12" w:type="dxa"/>
              <w:left w:w="84" w:type="dxa"/>
              <w:bottom w:w="0" w:type="dxa"/>
              <w:right w:w="84" w:type="dxa"/>
            </w:tcMar>
            <w:vAlign w:val="center"/>
            <w:hideMark/>
          </w:tcPr>
          <w:p w14:paraId="6EB92FEE" w14:textId="77777777" w:rsidR="00407371" w:rsidRPr="00864556" w:rsidRDefault="00407371" w:rsidP="00677985">
            <w:pPr>
              <w:pStyle w:val="TAL"/>
            </w:pPr>
            <w:r w:rsidRPr="00864556">
              <w:t>Data allocation</w:t>
            </w:r>
          </w:p>
        </w:tc>
        <w:tc>
          <w:tcPr>
            <w:tcW w:w="7539" w:type="dxa"/>
            <w:shd w:val="clear" w:color="auto" w:fill="auto"/>
            <w:tcMar>
              <w:top w:w="12" w:type="dxa"/>
              <w:left w:w="84" w:type="dxa"/>
              <w:bottom w:w="0" w:type="dxa"/>
              <w:right w:w="84" w:type="dxa"/>
            </w:tcMar>
            <w:vAlign w:val="center"/>
            <w:hideMark/>
          </w:tcPr>
          <w:p w14:paraId="5170BD96" w14:textId="77777777" w:rsidR="00407371" w:rsidRPr="00864556" w:rsidRDefault="00407371" w:rsidP="00677985">
            <w:pPr>
              <w:pStyle w:val="TAL"/>
            </w:pPr>
            <w:r w:rsidRPr="00864556">
              <w:t>8 RBs</w:t>
            </w:r>
          </w:p>
          <w:p w14:paraId="6D2614B5" w14:textId="77777777" w:rsidR="00407371" w:rsidRPr="00864556" w:rsidRDefault="00407371" w:rsidP="00677985">
            <w:pPr>
              <w:pStyle w:val="TAL"/>
            </w:pPr>
            <w:r w:rsidRPr="00864556">
              <w:t>First 2 OFDM symbols for PDCCH, and following 12 OFDM symbols for data channel</w:t>
            </w:r>
          </w:p>
        </w:tc>
      </w:tr>
      <w:tr w:rsidR="00407371" w:rsidRPr="003D6F12" w14:paraId="42F8A300" w14:textId="77777777" w:rsidTr="00677985">
        <w:trPr>
          <w:trHeight w:val="186"/>
        </w:trPr>
        <w:tc>
          <w:tcPr>
            <w:tcW w:w="2117" w:type="dxa"/>
            <w:shd w:val="clear" w:color="auto" w:fill="auto"/>
            <w:tcMar>
              <w:top w:w="12" w:type="dxa"/>
              <w:left w:w="84" w:type="dxa"/>
              <w:bottom w:w="0" w:type="dxa"/>
              <w:right w:w="84" w:type="dxa"/>
            </w:tcMar>
            <w:vAlign w:val="center"/>
            <w:hideMark/>
          </w:tcPr>
          <w:p w14:paraId="25EC43A7" w14:textId="77777777" w:rsidR="00407371" w:rsidRPr="00864556" w:rsidRDefault="00407371" w:rsidP="00677985">
            <w:pPr>
              <w:pStyle w:val="TAL"/>
            </w:pPr>
            <w:r w:rsidRPr="00864556">
              <w:t>PDCCH decoding</w:t>
            </w:r>
          </w:p>
        </w:tc>
        <w:tc>
          <w:tcPr>
            <w:tcW w:w="7539" w:type="dxa"/>
            <w:shd w:val="clear" w:color="auto" w:fill="auto"/>
            <w:tcMar>
              <w:top w:w="12" w:type="dxa"/>
              <w:left w:w="84" w:type="dxa"/>
              <w:bottom w:w="0" w:type="dxa"/>
              <w:right w:w="84" w:type="dxa"/>
            </w:tcMar>
            <w:vAlign w:val="center"/>
            <w:hideMark/>
          </w:tcPr>
          <w:p w14:paraId="73EC1543" w14:textId="77777777" w:rsidR="00407371" w:rsidRPr="00864556" w:rsidRDefault="00407371" w:rsidP="00677985">
            <w:pPr>
              <w:pStyle w:val="TAL"/>
            </w:pPr>
            <w:r w:rsidRPr="00864556">
              <w:t xml:space="preserve">Ideal or Non-ideal (Companies explain how is </w:t>
            </w:r>
            <w:proofErr w:type="spellStart"/>
            <w:r w:rsidRPr="00864556">
              <w:t>modeled</w:t>
            </w:r>
            <w:proofErr w:type="spellEnd"/>
            <w:r w:rsidRPr="00864556">
              <w:t>)</w:t>
            </w:r>
          </w:p>
        </w:tc>
      </w:tr>
      <w:tr w:rsidR="00407371" w:rsidRPr="003D6F12" w14:paraId="1DDC6A1F" w14:textId="77777777" w:rsidTr="00677985">
        <w:trPr>
          <w:trHeight w:val="1180"/>
        </w:trPr>
        <w:tc>
          <w:tcPr>
            <w:tcW w:w="2117" w:type="dxa"/>
            <w:shd w:val="clear" w:color="auto" w:fill="auto"/>
            <w:tcMar>
              <w:top w:w="12" w:type="dxa"/>
              <w:left w:w="84" w:type="dxa"/>
              <w:bottom w:w="0" w:type="dxa"/>
              <w:right w:w="84" w:type="dxa"/>
            </w:tcMar>
            <w:vAlign w:val="center"/>
            <w:hideMark/>
          </w:tcPr>
          <w:p w14:paraId="579213FC" w14:textId="77777777" w:rsidR="00407371" w:rsidRPr="00864556" w:rsidRDefault="00407371" w:rsidP="00677985">
            <w:pPr>
              <w:pStyle w:val="TAL"/>
            </w:pPr>
            <w:r w:rsidRPr="00864556">
              <w:t>Channel Model</w:t>
            </w:r>
          </w:p>
        </w:tc>
        <w:tc>
          <w:tcPr>
            <w:tcW w:w="7539" w:type="dxa"/>
            <w:shd w:val="clear" w:color="auto" w:fill="auto"/>
            <w:tcMar>
              <w:top w:w="12" w:type="dxa"/>
              <w:left w:w="84" w:type="dxa"/>
              <w:bottom w:w="0" w:type="dxa"/>
              <w:right w:w="84" w:type="dxa"/>
            </w:tcMar>
            <w:vAlign w:val="center"/>
            <w:hideMark/>
          </w:tcPr>
          <w:p w14:paraId="1A159459" w14:textId="77777777" w:rsidR="00407371" w:rsidRPr="00864556" w:rsidRDefault="00407371" w:rsidP="00677985">
            <w:pPr>
              <w:pStyle w:val="TAL"/>
            </w:pPr>
            <w:r w:rsidRPr="00864556">
              <w:t>CDL-A /B/C model</w:t>
            </w:r>
          </w:p>
          <w:p w14:paraId="48E8E017" w14:textId="77777777" w:rsidR="00407371" w:rsidRPr="00864556" w:rsidRDefault="00407371" w:rsidP="00677985">
            <w:pPr>
              <w:pStyle w:val="TAL"/>
            </w:pPr>
            <w:r>
              <w:rPr>
                <w:rFonts w:cs="Arial"/>
                <w:szCs w:val="18"/>
              </w:rPr>
              <w:t>-</w:t>
            </w:r>
            <w:r>
              <w:rPr>
                <w:rFonts w:cs="Arial"/>
                <w:szCs w:val="18"/>
              </w:rPr>
              <w:tab/>
            </w:r>
            <w:r w:rsidRPr="00864556">
              <w:t>delay spread =100ns</w:t>
            </w:r>
          </w:p>
          <w:p w14:paraId="28E9B051" w14:textId="77777777" w:rsidR="00407371" w:rsidRPr="00864556" w:rsidRDefault="00407371" w:rsidP="00677985">
            <w:pPr>
              <w:pStyle w:val="TAL"/>
            </w:pPr>
            <w:r>
              <w:rPr>
                <w:rFonts w:cs="Arial"/>
                <w:szCs w:val="18"/>
              </w:rPr>
              <w:t>-</w:t>
            </w:r>
            <w:r>
              <w:rPr>
                <w:rFonts w:cs="Arial"/>
                <w:szCs w:val="18"/>
              </w:rPr>
              <w:tab/>
            </w:r>
            <w:r w:rsidRPr="00864556">
              <w:t>UE speed=3km/h.</w:t>
            </w:r>
          </w:p>
          <w:p w14:paraId="281DE4BA" w14:textId="77777777" w:rsidR="00407371" w:rsidRPr="00864556" w:rsidRDefault="00407371" w:rsidP="00677985">
            <w:pPr>
              <w:pStyle w:val="TAL"/>
            </w:pPr>
            <w:r>
              <w:rPr>
                <w:rFonts w:cs="Arial"/>
                <w:szCs w:val="18"/>
              </w:rPr>
              <w:t>-</w:t>
            </w:r>
            <w:r>
              <w:rPr>
                <w:rFonts w:cs="Arial"/>
                <w:szCs w:val="18"/>
              </w:rPr>
              <w:tab/>
            </w:r>
            <w:r w:rsidRPr="00864556">
              <w:t xml:space="preserve">The angles of BS, i.e., </w:t>
            </w:r>
            <w:proofErr w:type="spellStart"/>
            <w:r w:rsidRPr="00864556">
              <w:t>AoD</w:t>
            </w:r>
            <w:proofErr w:type="spellEnd"/>
            <w:r w:rsidRPr="00864556">
              <w:t xml:space="preserve">, </w:t>
            </w:r>
            <w:proofErr w:type="spellStart"/>
            <w:r w:rsidRPr="00864556">
              <w:t>ZoD</w:t>
            </w:r>
            <w:proofErr w:type="spellEnd"/>
            <w:r w:rsidRPr="00864556">
              <w:t xml:space="preserve">, are uniformly distributed within [-60, 60] degrees in azimuth domain and [90, 135] degrees in zenith domain, and those of UE, i.e., </w:t>
            </w:r>
            <w:proofErr w:type="spellStart"/>
            <w:r w:rsidRPr="00864556">
              <w:t>AoA</w:t>
            </w:r>
            <w:proofErr w:type="spellEnd"/>
            <w:r w:rsidRPr="00864556">
              <w:t xml:space="preserve">, </w:t>
            </w:r>
            <w:proofErr w:type="spellStart"/>
            <w:r w:rsidRPr="00864556">
              <w:t>ZoA</w:t>
            </w:r>
            <w:proofErr w:type="spellEnd"/>
            <w:r w:rsidRPr="00864556">
              <w:t xml:space="preserve">, are uniformly distributed within [-180, 180] degrees in azimuth domain and [45, 90] in zenith domain, via applying uniform-distribution desired mean angle in </w:t>
            </w:r>
            <w:r>
              <w:t>subclause</w:t>
            </w:r>
            <w:r w:rsidRPr="00864556">
              <w:t xml:space="preserve"> 7.7.5.1 in TR 38.</w:t>
            </w:r>
            <w:r w:rsidRPr="00E55D62">
              <w:rPr>
                <w:rFonts w:cs="Arial"/>
                <w:bCs/>
                <w:szCs w:val="18"/>
              </w:rPr>
              <w:t>90</w:t>
            </w:r>
            <w:r>
              <w:rPr>
                <w:rFonts w:cs="Arial"/>
                <w:bCs/>
                <w:szCs w:val="18"/>
              </w:rPr>
              <w:t>1</w:t>
            </w:r>
            <w:r w:rsidRPr="00E55D62">
              <w:rPr>
                <w:rFonts w:cs="Arial"/>
                <w:bCs/>
                <w:szCs w:val="18"/>
              </w:rPr>
              <w:t xml:space="preserve"> </w:t>
            </w:r>
            <w:r>
              <w:rPr>
                <w:rFonts w:cs="Arial"/>
                <w:bCs/>
                <w:szCs w:val="18"/>
              </w:rPr>
              <w:t xml:space="preserve">[15] </w:t>
            </w:r>
            <w:r w:rsidRPr="00864556">
              <w:t>accordingly.</w:t>
            </w:r>
          </w:p>
        </w:tc>
      </w:tr>
      <w:tr w:rsidR="00407371" w:rsidRPr="003D6F12" w14:paraId="79A19EBF" w14:textId="77777777" w:rsidTr="00677985">
        <w:trPr>
          <w:trHeight w:val="566"/>
        </w:trPr>
        <w:tc>
          <w:tcPr>
            <w:tcW w:w="2117" w:type="dxa"/>
            <w:shd w:val="clear" w:color="auto" w:fill="auto"/>
            <w:tcMar>
              <w:top w:w="12" w:type="dxa"/>
              <w:left w:w="84" w:type="dxa"/>
              <w:bottom w:w="0" w:type="dxa"/>
              <w:right w:w="84" w:type="dxa"/>
            </w:tcMar>
            <w:vAlign w:val="center"/>
            <w:hideMark/>
          </w:tcPr>
          <w:p w14:paraId="2BDFE3BB" w14:textId="77777777" w:rsidR="00407371" w:rsidRPr="00864556" w:rsidRDefault="00407371" w:rsidP="00677985">
            <w:pPr>
              <w:pStyle w:val="TAL"/>
            </w:pPr>
            <w:r w:rsidRPr="00864556">
              <w:t>TXRU mapping to antenna elements</w:t>
            </w:r>
          </w:p>
        </w:tc>
        <w:tc>
          <w:tcPr>
            <w:tcW w:w="7539" w:type="dxa"/>
            <w:shd w:val="clear" w:color="auto" w:fill="auto"/>
            <w:tcMar>
              <w:top w:w="12" w:type="dxa"/>
              <w:left w:w="84" w:type="dxa"/>
              <w:bottom w:w="0" w:type="dxa"/>
              <w:right w:w="84" w:type="dxa"/>
            </w:tcMar>
            <w:hideMark/>
          </w:tcPr>
          <w:p w14:paraId="473046D0" w14:textId="77777777" w:rsidR="00407371" w:rsidRPr="00864556" w:rsidRDefault="00407371" w:rsidP="00677985">
            <w:pPr>
              <w:pStyle w:val="TAL"/>
            </w:pPr>
            <w:r w:rsidRPr="00864556">
              <w:t>Companies explain details of the using TXRU mapping to antenna elements.</w:t>
            </w:r>
          </w:p>
          <w:p w14:paraId="22197726" w14:textId="77777777" w:rsidR="00407371" w:rsidRPr="00864556" w:rsidRDefault="00407371" w:rsidP="00677985">
            <w:pPr>
              <w:pStyle w:val="TAL"/>
              <w:rPr>
                <w:kern w:val="2"/>
              </w:rPr>
            </w:pPr>
            <w:r w:rsidRPr="00864556">
              <w:rPr>
                <w:kern w:val="2"/>
              </w:rPr>
              <w:t>Notes:</w:t>
            </w:r>
          </w:p>
          <w:p w14:paraId="45FCC1A0" w14:textId="77777777" w:rsidR="00407371" w:rsidRPr="00864556" w:rsidRDefault="00407371" w:rsidP="00677985">
            <w:pPr>
              <w:pStyle w:val="TAL"/>
              <w:rPr>
                <w:kern w:val="2"/>
              </w:rPr>
            </w:pPr>
            <w:r w:rsidRPr="00864556">
              <w:rPr>
                <w:kern w:val="2"/>
              </w:rPr>
              <w:t xml:space="preserve">30GHz: 2D DFT based beam </w:t>
            </w:r>
            <w:r w:rsidRPr="00864556">
              <w:rPr>
                <w:kern w:val="2"/>
                <w:lang w:val="it-IT"/>
              </w:rPr>
              <w:t>per polarization</w:t>
            </w:r>
            <w:r w:rsidRPr="00864556">
              <w:rPr>
                <w:kern w:val="2"/>
              </w:rPr>
              <w:t xml:space="preserve"> as a baseline;</w:t>
            </w:r>
          </w:p>
          <w:p w14:paraId="0C9CE248" w14:textId="77777777" w:rsidR="00407371" w:rsidRPr="00C915CF" w:rsidRDefault="00407371" w:rsidP="00677985">
            <w:pPr>
              <w:pStyle w:val="TAL"/>
              <w:rPr>
                <w:kern w:val="2"/>
              </w:rPr>
            </w:pPr>
            <w:r w:rsidRPr="00864556">
              <w:rPr>
                <w:kern w:val="2"/>
              </w:rPr>
              <w:t xml:space="preserve">4GHz: </w:t>
            </w:r>
            <w:r w:rsidRPr="00864556">
              <w:rPr>
                <w:kern w:val="2"/>
                <w:lang w:val="it-IT"/>
              </w:rPr>
              <w:t>1D DFT per vertical dimension per polarization as baseline;</w:t>
            </w:r>
          </w:p>
        </w:tc>
      </w:tr>
      <w:tr w:rsidR="00407371" w:rsidRPr="003D6F12" w14:paraId="40A664E6" w14:textId="77777777" w:rsidTr="00677985">
        <w:trPr>
          <w:trHeight w:val="310"/>
        </w:trPr>
        <w:tc>
          <w:tcPr>
            <w:tcW w:w="2117" w:type="dxa"/>
            <w:shd w:val="clear" w:color="auto" w:fill="auto"/>
            <w:tcMar>
              <w:top w:w="12" w:type="dxa"/>
              <w:left w:w="84" w:type="dxa"/>
              <w:bottom w:w="0" w:type="dxa"/>
              <w:right w:w="84" w:type="dxa"/>
            </w:tcMar>
            <w:vAlign w:val="center"/>
            <w:hideMark/>
          </w:tcPr>
          <w:p w14:paraId="4854073D" w14:textId="77777777" w:rsidR="00407371" w:rsidRPr="00864556" w:rsidRDefault="00407371" w:rsidP="00677985">
            <w:pPr>
              <w:pStyle w:val="TAL"/>
            </w:pPr>
            <w:r w:rsidRPr="00864556">
              <w:t>TXRU mapping weights</w:t>
            </w:r>
          </w:p>
        </w:tc>
        <w:tc>
          <w:tcPr>
            <w:tcW w:w="7539" w:type="dxa"/>
            <w:shd w:val="clear" w:color="auto" w:fill="auto"/>
            <w:tcMar>
              <w:top w:w="12" w:type="dxa"/>
              <w:left w:w="84" w:type="dxa"/>
              <w:bottom w:w="0" w:type="dxa"/>
              <w:right w:w="84" w:type="dxa"/>
            </w:tcMar>
            <w:vAlign w:val="center"/>
            <w:hideMark/>
          </w:tcPr>
          <w:p w14:paraId="5AA680C1" w14:textId="77777777" w:rsidR="00407371" w:rsidRPr="00864556" w:rsidRDefault="00407371" w:rsidP="00677985">
            <w:pPr>
              <w:pStyle w:val="TAL"/>
            </w:pPr>
            <w:r w:rsidRPr="00864556">
              <w:t>Companies explain details of the using TXRU mapping weights.</w:t>
            </w:r>
          </w:p>
        </w:tc>
      </w:tr>
      <w:tr w:rsidR="00407371" w:rsidRPr="003D6F12" w14:paraId="6A4C9D1B" w14:textId="77777777" w:rsidTr="00677985">
        <w:trPr>
          <w:trHeight w:val="419"/>
        </w:trPr>
        <w:tc>
          <w:tcPr>
            <w:tcW w:w="2117" w:type="dxa"/>
            <w:shd w:val="clear" w:color="auto" w:fill="auto"/>
            <w:tcMar>
              <w:top w:w="12" w:type="dxa"/>
              <w:left w:w="84" w:type="dxa"/>
              <w:bottom w:w="0" w:type="dxa"/>
              <w:right w:w="84" w:type="dxa"/>
            </w:tcMar>
            <w:vAlign w:val="center"/>
            <w:hideMark/>
          </w:tcPr>
          <w:p w14:paraId="4A799DE7" w14:textId="77777777" w:rsidR="00407371" w:rsidRPr="00864556" w:rsidRDefault="00407371" w:rsidP="00677985">
            <w:pPr>
              <w:pStyle w:val="TAL"/>
            </w:pPr>
            <w:r w:rsidRPr="00864556">
              <w:t>Procedure of beam sweeping</w:t>
            </w:r>
          </w:p>
        </w:tc>
        <w:tc>
          <w:tcPr>
            <w:tcW w:w="7539" w:type="dxa"/>
            <w:shd w:val="clear" w:color="auto" w:fill="auto"/>
            <w:tcMar>
              <w:top w:w="12" w:type="dxa"/>
              <w:left w:w="84" w:type="dxa"/>
              <w:bottom w:w="0" w:type="dxa"/>
              <w:right w:w="84" w:type="dxa"/>
            </w:tcMar>
            <w:vAlign w:val="center"/>
            <w:hideMark/>
          </w:tcPr>
          <w:p w14:paraId="36AB724C" w14:textId="77777777" w:rsidR="00407371" w:rsidRPr="00864556" w:rsidRDefault="00407371" w:rsidP="00677985">
            <w:pPr>
              <w:pStyle w:val="TAL"/>
            </w:pPr>
            <w:r w:rsidRPr="00864556">
              <w:t>Companies explain details of procedure of beam sweeping.</w:t>
            </w:r>
          </w:p>
        </w:tc>
      </w:tr>
      <w:tr w:rsidR="00407371" w:rsidRPr="003D6F12" w14:paraId="6D241CDD" w14:textId="77777777" w:rsidTr="00677985">
        <w:trPr>
          <w:trHeight w:val="377"/>
        </w:trPr>
        <w:tc>
          <w:tcPr>
            <w:tcW w:w="2117" w:type="dxa"/>
            <w:shd w:val="clear" w:color="auto" w:fill="auto"/>
            <w:tcMar>
              <w:top w:w="12" w:type="dxa"/>
              <w:left w:w="84" w:type="dxa"/>
              <w:bottom w:w="0" w:type="dxa"/>
              <w:right w:w="84" w:type="dxa"/>
            </w:tcMar>
            <w:vAlign w:val="center"/>
            <w:hideMark/>
          </w:tcPr>
          <w:p w14:paraId="18340A4D" w14:textId="77777777" w:rsidR="00407371" w:rsidRPr="00864556" w:rsidRDefault="00407371" w:rsidP="00677985">
            <w:pPr>
              <w:pStyle w:val="TAL"/>
            </w:pPr>
            <w:r w:rsidRPr="00864556">
              <w:t>Criteria for beam selection</w:t>
            </w:r>
          </w:p>
        </w:tc>
        <w:tc>
          <w:tcPr>
            <w:tcW w:w="7539" w:type="dxa"/>
            <w:shd w:val="clear" w:color="auto" w:fill="auto"/>
            <w:tcMar>
              <w:top w:w="12" w:type="dxa"/>
              <w:left w:w="84" w:type="dxa"/>
              <w:bottom w:w="0" w:type="dxa"/>
              <w:right w:w="84" w:type="dxa"/>
            </w:tcMar>
            <w:vAlign w:val="center"/>
            <w:hideMark/>
          </w:tcPr>
          <w:p w14:paraId="1F7BD842" w14:textId="77777777" w:rsidR="00407371" w:rsidRPr="00864556" w:rsidRDefault="00407371" w:rsidP="00677985">
            <w:pPr>
              <w:pStyle w:val="TAL"/>
            </w:pPr>
            <w:r w:rsidRPr="00864556">
              <w:t>Companies explain details of criteria for beam selection.</w:t>
            </w:r>
          </w:p>
        </w:tc>
      </w:tr>
      <w:tr w:rsidR="00407371" w:rsidRPr="003D6F12" w14:paraId="1EEF1D09" w14:textId="77777777" w:rsidTr="00677985">
        <w:trPr>
          <w:trHeight w:val="292"/>
        </w:trPr>
        <w:tc>
          <w:tcPr>
            <w:tcW w:w="2117" w:type="dxa"/>
            <w:shd w:val="clear" w:color="auto" w:fill="auto"/>
            <w:tcMar>
              <w:top w:w="12" w:type="dxa"/>
              <w:left w:w="84" w:type="dxa"/>
              <w:bottom w:w="0" w:type="dxa"/>
              <w:right w:w="84" w:type="dxa"/>
            </w:tcMar>
            <w:vAlign w:val="center"/>
            <w:hideMark/>
          </w:tcPr>
          <w:p w14:paraId="1D742FAA" w14:textId="77777777" w:rsidR="00407371" w:rsidRPr="00864556" w:rsidRDefault="00407371" w:rsidP="00677985">
            <w:pPr>
              <w:pStyle w:val="TAL"/>
            </w:pPr>
            <w:r w:rsidRPr="00864556">
              <w:t>UE reporting</w:t>
            </w:r>
          </w:p>
        </w:tc>
        <w:tc>
          <w:tcPr>
            <w:tcW w:w="7539" w:type="dxa"/>
            <w:shd w:val="clear" w:color="auto" w:fill="auto"/>
            <w:tcMar>
              <w:top w:w="12" w:type="dxa"/>
              <w:left w:w="84" w:type="dxa"/>
              <w:bottom w:w="0" w:type="dxa"/>
              <w:right w:w="84" w:type="dxa"/>
            </w:tcMar>
            <w:vAlign w:val="center"/>
            <w:hideMark/>
          </w:tcPr>
          <w:p w14:paraId="0D555D76" w14:textId="77777777" w:rsidR="00407371" w:rsidRPr="00864556" w:rsidRDefault="00407371" w:rsidP="00677985">
            <w:pPr>
              <w:pStyle w:val="TAL"/>
            </w:pPr>
            <w:r w:rsidRPr="00864556">
              <w:t>Companies explain details of criteria for UE reporting.</w:t>
            </w:r>
          </w:p>
        </w:tc>
      </w:tr>
      <w:tr w:rsidR="00407371" w:rsidRPr="003D6F12" w14:paraId="6E22AA36" w14:textId="77777777" w:rsidTr="00677985">
        <w:trPr>
          <w:trHeight w:val="353"/>
        </w:trPr>
        <w:tc>
          <w:tcPr>
            <w:tcW w:w="2117" w:type="dxa"/>
            <w:shd w:val="clear" w:color="auto" w:fill="auto"/>
            <w:tcMar>
              <w:top w:w="12" w:type="dxa"/>
              <w:left w:w="84" w:type="dxa"/>
              <w:bottom w:w="0" w:type="dxa"/>
              <w:right w:w="84" w:type="dxa"/>
            </w:tcMar>
            <w:vAlign w:val="center"/>
            <w:hideMark/>
          </w:tcPr>
          <w:p w14:paraId="56399957" w14:textId="77777777" w:rsidR="00407371" w:rsidRPr="00864556" w:rsidRDefault="00407371" w:rsidP="00677985">
            <w:pPr>
              <w:pStyle w:val="TAL"/>
            </w:pPr>
            <w:r w:rsidRPr="00864556">
              <w:t>BS antenna configurations</w:t>
            </w:r>
          </w:p>
        </w:tc>
        <w:tc>
          <w:tcPr>
            <w:tcW w:w="7539" w:type="dxa"/>
            <w:shd w:val="clear" w:color="auto" w:fill="auto"/>
            <w:tcMar>
              <w:top w:w="12" w:type="dxa"/>
              <w:left w:w="84" w:type="dxa"/>
              <w:bottom w:w="0" w:type="dxa"/>
              <w:right w:w="84" w:type="dxa"/>
            </w:tcMar>
            <w:vAlign w:val="center"/>
            <w:hideMark/>
          </w:tcPr>
          <w:p w14:paraId="7ABC8BD9" w14:textId="77777777" w:rsidR="00407371" w:rsidRPr="00864556" w:rsidRDefault="00407371" w:rsidP="00677985">
            <w:pPr>
              <w:pStyle w:val="TAL"/>
            </w:pPr>
            <w:r w:rsidRPr="00864556">
              <w:t xml:space="preserve">For 4 GHz: </w:t>
            </w:r>
            <w:r w:rsidRPr="00B40CC9">
              <w:rPr>
                <w:rFonts w:eastAsia="MS UI Gothic"/>
              </w:rPr>
              <w:t>(M, N, P, M</w:t>
            </w:r>
            <w:r w:rsidRPr="00E4573B">
              <w:rPr>
                <w:rFonts w:eastAsia="MS UI Gothic"/>
                <w:vertAlign w:val="subscript"/>
              </w:rPr>
              <w:t>g</w:t>
            </w:r>
            <w:r w:rsidRPr="00E4573B">
              <w:rPr>
                <w:rFonts w:eastAsia="MS UI Gothic"/>
              </w:rPr>
              <w:t>, N</w:t>
            </w:r>
            <w:r w:rsidRPr="00E4573B">
              <w:rPr>
                <w:rFonts w:eastAsia="MS UI Gothic"/>
                <w:vertAlign w:val="subscript"/>
              </w:rPr>
              <w:t>g</w:t>
            </w:r>
            <w:r w:rsidRPr="00E4573B">
              <w:rPr>
                <w:rFonts w:eastAsia="MS UI Gothic"/>
              </w:rPr>
              <w:t>)</w:t>
            </w:r>
            <w:r w:rsidRPr="00864556">
              <w:t xml:space="preserve"> = (8,</w:t>
            </w:r>
            <w:r>
              <w:t xml:space="preserve"> </w:t>
            </w:r>
            <w:r w:rsidRPr="00864556">
              <w:t>8,</w:t>
            </w:r>
            <w:r>
              <w:t xml:space="preserve"> </w:t>
            </w:r>
            <w:r w:rsidRPr="00864556">
              <w:t>2,</w:t>
            </w:r>
            <w:r>
              <w:t xml:space="preserve"> </w:t>
            </w:r>
            <w:r w:rsidRPr="00864556">
              <w:t>1,</w:t>
            </w:r>
            <w:r>
              <w:t xml:space="preserve"> </w:t>
            </w:r>
            <w:r w:rsidRPr="00864556">
              <w:t xml:space="preserve">1) as baseline. </w:t>
            </w:r>
            <w:r w:rsidRPr="00E4573B">
              <w:rPr>
                <w:rFonts w:cs="Arial"/>
                <w:szCs w:val="18"/>
              </w:rPr>
              <w:t>(</w:t>
            </w:r>
            <w:proofErr w:type="spellStart"/>
            <w:r w:rsidRPr="00E4573B">
              <w:rPr>
                <w:rFonts w:cs="Arial"/>
                <w:szCs w:val="18"/>
              </w:rPr>
              <w:t>d</w:t>
            </w:r>
            <w:r w:rsidRPr="00E4573B">
              <w:rPr>
                <w:rFonts w:cs="Arial"/>
                <w:szCs w:val="18"/>
                <w:vertAlign w:val="subscript"/>
              </w:rPr>
              <w:t>V</w:t>
            </w:r>
            <w:proofErr w:type="spellEnd"/>
            <w:r w:rsidRPr="00E4573B">
              <w:rPr>
                <w:rFonts w:cs="Arial"/>
                <w:szCs w:val="18"/>
              </w:rPr>
              <w:t xml:space="preserve">, </w:t>
            </w:r>
            <w:proofErr w:type="spellStart"/>
            <w:r w:rsidRPr="00E4573B">
              <w:rPr>
                <w:rFonts w:cs="Arial"/>
                <w:szCs w:val="18"/>
              </w:rPr>
              <w:t>d</w:t>
            </w:r>
            <w:r w:rsidRPr="00E4573B">
              <w:rPr>
                <w:rFonts w:cs="Arial"/>
                <w:szCs w:val="18"/>
                <w:vertAlign w:val="subscript"/>
              </w:rPr>
              <w:t>H</w:t>
            </w:r>
            <w:proofErr w:type="spellEnd"/>
            <w:r w:rsidRPr="00E4573B">
              <w:rPr>
                <w:rFonts w:cs="Arial"/>
                <w:szCs w:val="18"/>
              </w:rPr>
              <w:t>)</w:t>
            </w:r>
            <w:r w:rsidRPr="00864556">
              <w:t xml:space="preserve"> = (0.8, </w:t>
            </w:r>
            <w:proofErr w:type="gramStart"/>
            <w:r w:rsidRPr="00864556">
              <w:t>0.5)λ.</w:t>
            </w:r>
            <w:proofErr w:type="gramEnd"/>
          </w:p>
          <w:p w14:paraId="2E4DFD98" w14:textId="77777777" w:rsidR="00407371" w:rsidRPr="00864556" w:rsidRDefault="00407371" w:rsidP="00677985">
            <w:pPr>
              <w:pStyle w:val="TAL"/>
            </w:pPr>
            <w:r w:rsidRPr="00864556">
              <w:t xml:space="preserve">For 30 GHz: </w:t>
            </w:r>
            <w:r w:rsidRPr="00B40CC9">
              <w:rPr>
                <w:rFonts w:eastAsia="MS UI Gothic"/>
              </w:rPr>
              <w:t>(M, N, P, M</w:t>
            </w:r>
            <w:r w:rsidRPr="00E4573B">
              <w:rPr>
                <w:rFonts w:eastAsia="MS UI Gothic"/>
                <w:vertAlign w:val="subscript"/>
              </w:rPr>
              <w:t>g</w:t>
            </w:r>
            <w:r w:rsidRPr="00E4573B">
              <w:rPr>
                <w:rFonts w:eastAsia="MS UI Gothic"/>
              </w:rPr>
              <w:t>, N</w:t>
            </w:r>
            <w:r w:rsidRPr="00E4573B">
              <w:rPr>
                <w:rFonts w:eastAsia="MS UI Gothic"/>
                <w:vertAlign w:val="subscript"/>
              </w:rPr>
              <w:t>g</w:t>
            </w:r>
            <w:r w:rsidRPr="00E4573B">
              <w:rPr>
                <w:rFonts w:eastAsia="MS UI Gothic"/>
              </w:rPr>
              <w:t>)</w:t>
            </w:r>
            <w:r w:rsidRPr="00864556">
              <w:t xml:space="preserve"> = (4,</w:t>
            </w:r>
            <w:r>
              <w:t xml:space="preserve"> </w:t>
            </w:r>
            <w:r w:rsidRPr="00864556">
              <w:t>8,</w:t>
            </w:r>
            <w:r>
              <w:t xml:space="preserve"> </w:t>
            </w:r>
            <w:r w:rsidRPr="00864556">
              <w:t>2,</w:t>
            </w:r>
            <w:r>
              <w:t xml:space="preserve"> </w:t>
            </w:r>
            <w:r w:rsidRPr="00864556">
              <w:t>2,</w:t>
            </w:r>
            <w:r>
              <w:t xml:space="preserve"> </w:t>
            </w:r>
            <w:r w:rsidRPr="00864556">
              <w:t xml:space="preserve">2). </w:t>
            </w:r>
            <w:r w:rsidRPr="00E4573B">
              <w:rPr>
                <w:rFonts w:cs="Arial"/>
                <w:szCs w:val="18"/>
              </w:rPr>
              <w:t>(</w:t>
            </w:r>
            <w:proofErr w:type="spellStart"/>
            <w:r w:rsidRPr="00E4573B">
              <w:rPr>
                <w:rFonts w:cs="Arial"/>
                <w:szCs w:val="18"/>
              </w:rPr>
              <w:t>d</w:t>
            </w:r>
            <w:r w:rsidRPr="00E4573B">
              <w:rPr>
                <w:rFonts w:cs="Arial"/>
                <w:szCs w:val="18"/>
                <w:vertAlign w:val="subscript"/>
              </w:rPr>
              <w:t>V</w:t>
            </w:r>
            <w:proofErr w:type="spellEnd"/>
            <w:r w:rsidRPr="00E4573B">
              <w:rPr>
                <w:rFonts w:cs="Arial"/>
                <w:szCs w:val="18"/>
              </w:rPr>
              <w:t xml:space="preserve">, </w:t>
            </w:r>
            <w:proofErr w:type="spellStart"/>
            <w:r w:rsidRPr="00E4573B">
              <w:rPr>
                <w:rFonts w:cs="Arial"/>
                <w:szCs w:val="18"/>
              </w:rPr>
              <w:t>d</w:t>
            </w:r>
            <w:r w:rsidRPr="00E4573B">
              <w:rPr>
                <w:rFonts w:cs="Arial"/>
                <w:szCs w:val="18"/>
                <w:vertAlign w:val="subscript"/>
              </w:rPr>
              <w:t>H</w:t>
            </w:r>
            <w:proofErr w:type="spellEnd"/>
            <w:r w:rsidRPr="00E4573B">
              <w:rPr>
                <w:rFonts w:cs="Arial"/>
                <w:szCs w:val="18"/>
              </w:rPr>
              <w:t>)</w:t>
            </w:r>
            <w:r w:rsidRPr="00864556">
              <w:t xml:space="preserve"> = (0.5, 0.5)λ. </w:t>
            </w:r>
            <w:r w:rsidRPr="00E4573B">
              <w:rPr>
                <w:rFonts w:cs="Arial"/>
                <w:szCs w:val="18"/>
              </w:rPr>
              <w:t>(</w:t>
            </w:r>
            <w:proofErr w:type="spellStart"/>
            <w:r w:rsidRPr="00E4573B">
              <w:rPr>
                <w:rFonts w:cs="Arial"/>
                <w:szCs w:val="18"/>
              </w:rPr>
              <w:t>d</w:t>
            </w:r>
            <w:r w:rsidRPr="00E4573B">
              <w:rPr>
                <w:rFonts w:cs="Arial"/>
                <w:szCs w:val="18"/>
                <w:vertAlign w:val="subscript"/>
              </w:rPr>
              <w:t>g,V</w:t>
            </w:r>
            <w:proofErr w:type="spellEnd"/>
            <w:r w:rsidRPr="00E4573B">
              <w:rPr>
                <w:rFonts w:cs="Arial"/>
                <w:szCs w:val="18"/>
              </w:rPr>
              <w:t xml:space="preserve">, </w:t>
            </w:r>
            <w:proofErr w:type="spellStart"/>
            <w:r w:rsidRPr="00E4573B">
              <w:rPr>
                <w:rFonts w:cs="Arial"/>
                <w:szCs w:val="18"/>
              </w:rPr>
              <w:t>d</w:t>
            </w:r>
            <w:r w:rsidRPr="00E4573B">
              <w:rPr>
                <w:rFonts w:cs="Arial"/>
                <w:szCs w:val="18"/>
                <w:vertAlign w:val="subscript"/>
              </w:rPr>
              <w:t>g,H</w:t>
            </w:r>
            <w:proofErr w:type="spellEnd"/>
            <w:r w:rsidRPr="00E4573B">
              <w:rPr>
                <w:rFonts w:cs="Arial"/>
                <w:szCs w:val="18"/>
              </w:rPr>
              <w:t>)</w:t>
            </w:r>
            <w:r w:rsidRPr="00864556">
              <w:t xml:space="preserve"> = (2.0, 4.0)λ</w:t>
            </w:r>
          </w:p>
          <w:p w14:paraId="01066A24" w14:textId="77777777" w:rsidR="00407371" w:rsidRPr="00864556" w:rsidRDefault="00407371" w:rsidP="00677985">
            <w:pPr>
              <w:pStyle w:val="TAL"/>
            </w:pPr>
            <w:r w:rsidRPr="00864556">
              <w:t>Note: important to consider also other antenna configurations to maintain flexibility</w:t>
            </w:r>
          </w:p>
        </w:tc>
      </w:tr>
      <w:tr w:rsidR="00407371" w:rsidRPr="003D6F12" w14:paraId="0D758FCE" w14:textId="77777777" w:rsidTr="00677985">
        <w:trPr>
          <w:trHeight w:val="353"/>
        </w:trPr>
        <w:tc>
          <w:tcPr>
            <w:tcW w:w="2117" w:type="dxa"/>
            <w:shd w:val="clear" w:color="auto" w:fill="auto"/>
            <w:tcMar>
              <w:top w:w="12" w:type="dxa"/>
              <w:left w:w="84" w:type="dxa"/>
              <w:bottom w:w="0" w:type="dxa"/>
              <w:right w:w="84" w:type="dxa"/>
            </w:tcMar>
            <w:vAlign w:val="center"/>
            <w:hideMark/>
          </w:tcPr>
          <w:p w14:paraId="42E8D03B" w14:textId="77777777" w:rsidR="00407371" w:rsidRPr="00864556" w:rsidRDefault="00407371" w:rsidP="00677985">
            <w:pPr>
              <w:pStyle w:val="TAL"/>
            </w:pPr>
            <w:r w:rsidRPr="00864556">
              <w:t>BS antenna element radiation pattern</w:t>
            </w:r>
          </w:p>
        </w:tc>
        <w:tc>
          <w:tcPr>
            <w:tcW w:w="7539" w:type="dxa"/>
            <w:shd w:val="clear" w:color="auto" w:fill="auto"/>
            <w:tcMar>
              <w:top w:w="12" w:type="dxa"/>
              <w:left w:w="84" w:type="dxa"/>
              <w:bottom w:w="0" w:type="dxa"/>
              <w:right w:w="84" w:type="dxa"/>
            </w:tcMar>
            <w:vAlign w:val="center"/>
            <w:hideMark/>
          </w:tcPr>
          <w:p w14:paraId="78893B20" w14:textId="77777777" w:rsidR="00407371" w:rsidRPr="00864556" w:rsidRDefault="00407371" w:rsidP="00677985">
            <w:pPr>
              <w:pStyle w:val="TAL"/>
            </w:pPr>
            <w:r w:rsidRPr="00864556">
              <w:t xml:space="preserve">For 4GHz: According to TR36.873 </w:t>
            </w:r>
          </w:p>
          <w:p w14:paraId="43AE36B5" w14:textId="77777777" w:rsidR="00407371" w:rsidRPr="00864556" w:rsidRDefault="00407371" w:rsidP="00677985">
            <w:pPr>
              <w:pStyle w:val="TAL"/>
            </w:pPr>
            <w:r w:rsidRPr="00864556">
              <w:t>For 30 GHz: According to TR38.802</w:t>
            </w:r>
          </w:p>
        </w:tc>
      </w:tr>
      <w:tr w:rsidR="00407371" w:rsidRPr="003D6F12" w14:paraId="549B0837" w14:textId="77777777" w:rsidTr="00677985">
        <w:trPr>
          <w:trHeight w:val="353"/>
        </w:trPr>
        <w:tc>
          <w:tcPr>
            <w:tcW w:w="2117" w:type="dxa"/>
            <w:shd w:val="clear" w:color="auto" w:fill="auto"/>
            <w:tcMar>
              <w:top w:w="12" w:type="dxa"/>
              <w:left w:w="84" w:type="dxa"/>
              <w:bottom w:w="0" w:type="dxa"/>
              <w:right w:w="84" w:type="dxa"/>
            </w:tcMar>
            <w:vAlign w:val="center"/>
            <w:hideMark/>
          </w:tcPr>
          <w:p w14:paraId="721A8156" w14:textId="77777777" w:rsidR="00407371" w:rsidRPr="00864556" w:rsidRDefault="00407371" w:rsidP="00677985">
            <w:pPr>
              <w:pStyle w:val="TAL"/>
            </w:pPr>
            <w:r w:rsidRPr="00864556">
              <w:t>UE antenna configurations</w:t>
            </w:r>
          </w:p>
        </w:tc>
        <w:tc>
          <w:tcPr>
            <w:tcW w:w="7539" w:type="dxa"/>
            <w:shd w:val="clear" w:color="auto" w:fill="auto"/>
            <w:tcMar>
              <w:top w:w="12" w:type="dxa"/>
              <w:left w:w="84" w:type="dxa"/>
              <w:bottom w:w="0" w:type="dxa"/>
              <w:right w:w="84" w:type="dxa"/>
            </w:tcMar>
            <w:vAlign w:val="center"/>
            <w:hideMark/>
          </w:tcPr>
          <w:p w14:paraId="7DE0C696" w14:textId="77777777" w:rsidR="00407371" w:rsidRPr="00864556" w:rsidRDefault="00407371" w:rsidP="00677985">
            <w:pPr>
              <w:pStyle w:val="TAL"/>
            </w:pPr>
            <w:r w:rsidRPr="00864556">
              <w:t xml:space="preserve">For 4 GHz: </w:t>
            </w:r>
            <w:r w:rsidRPr="004C6965">
              <w:t>M</w:t>
            </w:r>
            <w:r w:rsidRPr="00E4573B">
              <w:rPr>
                <w:vertAlign w:val="subscript"/>
              </w:rPr>
              <w:t>g</w:t>
            </w:r>
            <w:r w:rsidRPr="004C6965">
              <w:t xml:space="preserve"> = 1, N</w:t>
            </w:r>
            <w:r w:rsidRPr="00E4573B">
              <w:rPr>
                <w:vertAlign w:val="subscript"/>
              </w:rPr>
              <w:t>g</w:t>
            </w:r>
            <w:r w:rsidRPr="004C6965">
              <w:t xml:space="preserve"> = 1</w:t>
            </w:r>
            <w:r w:rsidRPr="00864556">
              <w:t xml:space="preserve">, P =2, </w:t>
            </w:r>
            <w:r w:rsidRPr="00E4573B">
              <w:rPr>
                <w:rFonts w:cs="Arial"/>
                <w:szCs w:val="18"/>
              </w:rPr>
              <w:t>(</w:t>
            </w:r>
            <w:proofErr w:type="spellStart"/>
            <w:r w:rsidRPr="00E4573B">
              <w:rPr>
                <w:rFonts w:cs="Arial"/>
                <w:szCs w:val="18"/>
              </w:rPr>
              <w:t>d</w:t>
            </w:r>
            <w:r w:rsidRPr="00E4573B">
              <w:rPr>
                <w:rFonts w:cs="Arial"/>
                <w:szCs w:val="18"/>
                <w:vertAlign w:val="subscript"/>
              </w:rPr>
              <w:t>V</w:t>
            </w:r>
            <w:proofErr w:type="spellEnd"/>
            <w:r w:rsidRPr="00E4573B">
              <w:rPr>
                <w:rFonts w:cs="Arial"/>
                <w:szCs w:val="18"/>
              </w:rPr>
              <w:t xml:space="preserve">, </w:t>
            </w:r>
            <w:proofErr w:type="spellStart"/>
            <w:r w:rsidRPr="00E4573B">
              <w:rPr>
                <w:rFonts w:cs="Arial"/>
                <w:szCs w:val="18"/>
              </w:rPr>
              <w:t>d</w:t>
            </w:r>
            <w:r w:rsidRPr="00E4573B">
              <w:rPr>
                <w:rFonts w:cs="Arial"/>
                <w:szCs w:val="18"/>
                <w:vertAlign w:val="subscript"/>
              </w:rPr>
              <w:t>H</w:t>
            </w:r>
            <w:proofErr w:type="spellEnd"/>
            <w:r w:rsidRPr="00E4573B">
              <w:rPr>
                <w:rFonts w:cs="Arial"/>
                <w:szCs w:val="18"/>
              </w:rPr>
              <w:t>)</w:t>
            </w:r>
            <w:r w:rsidRPr="00864556">
              <w:t xml:space="preserve"> = (0.5, 0.5)λ, </w:t>
            </w:r>
            <w:proofErr w:type="spellStart"/>
            <w:r w:rsidRPr="00864556">
              <w:t>MxNxP</w:t>
            </w:r>
            <w:proofErr w:type="spellEnd"/>
            <w:r w:rsidRPr="00864556">
              <w:t>&lt;=8 (companies report M,N)</w:t>
            </w:r>
          </w:p>
          <w:p w14:paraId="332F5C8F" w14:textId="77777777" w:rsidR="00407371" w:rsidRPr="00864556" w:rsidRDefault="00407371" w:rsidP="00677985">
            <w:pPr>
              <w:pStyle w:val="TAL"/>
            </w:pPr>
            <w:r w:rsidRPr="00864556">
              <w:t xml:space="preserve">For 30 GHz: </w:t>
            </w:r>
            <w:r w:rsidRPr="00B40CC9">
              <w:rPr>
                <w:rFonts w:eastAsia="MS UI Gothic"/>
              </w:rPr>
              <w:t>(M, N, P, M</w:t>
            </w:r>
            <w:r w:rsidRPr="00E4573B">
              <w:rPr>
                <w:rFonts w:eastAsia="MS UI Gothic"/>
                <w:vertAlign w:val="subscript"/>
              </w:rPr>
              <w:t>g</w:t>
            </w:r>
            <w:r w:rsidRPr="00E4573B">
              <w:rPr>
                <w:rFonts w:eastAsia="MS UI Gothic"/>
              </w:rPr>
              <w:t>, N</w:t>
            </w:r>
            <w:r w:rsidRPr="00E4573B">
              <w:rPr>
                <w:rFonts w:eastAsia="MS UI Gothic"/>
                <w:vertAlign w:val="subscript"/>
              </w:rPr>
              <w:t>g</w:t>
            </w:r>
            <w:r w:rsidRPr="00E4573B">
              <w:rPr>
                <w:rFonts w:eastAsia="MS UI Gothic"/>
              </w:rPr>
              <w:t>)</w:t>
            </w:r>
            <w:r w:rsidRPr="00864556">
              <w:t xml:space="preserve"> = (2, 4, 2, 1, 2); </w:t>
            </w:r>
            <w:r w:rsidRPr="00E4573B">
              <w:rPr>
                <w:rFonts w:cs="Arial"/>
                <w:szCs w:val="18"/>
              </w:rPr>
              <w:t>(</w:t>
            </w:r>
            <w:proofErr w:type="spellStart"/>
            <w:r w:rsidRPr="00E4573B">
              <w:rPr>
                <w:rFonts w:cs="Arial"/>
                <w:szCs w:val="18"/>
              </w:rPr>
              <w:t>d</w:t>
            </w:r>
            <w:r w:rsidRPr="00E4573B">
              <w:rPr>
                <w:rFonts w:cs="Arial"/>
                <w:szCs w:val="18"/>
                <w:vertAlign w:val="subscript"/>
              </w:rPr>
              <w:t>V</w:t>
            </w:r>
            <w:proofErr w:type="spellEnd"/>
            <w:r w:rsidRPr="00E4573B">
              <w:rPr>
                <w:rFonts w:cs="Arial"/>
                <w:szCs w:val="18"/>
              </w:rPr>
              <w:t xml:space="preserve">, </w:t>
            </w:r>
            <w:proofErr w:type="spellStart"/>
            <w:r w:rsidRPr="00E4573B">
              <w:rPr>
                <w:rFonts w:cs="Arial"/>
                <w:szCs w:val="18"/>
              </w:rPr>
              <w:t>d</w:t>
            </w:r>
            <w:r w:rsidRPr="00E4573B">
              <w:rPr>
                <w:rFonts w:cs="Arial"/>
                <w:szCs w:val="18"/>
                <w:vertAlign w:val="subscript"/>
              </w:rPr>
              <w:t>H</w:t>
            </w:r>
            <w:proofErr w:type="spellEnd"/>
            <w:r w:rsidRPr="00E4573B">
              <w:rPr>
                <w:rFonts w:cs="Arial"/>
                <w:szCs w:val="18"/>
              </w:rPr>
              <w:t>)</w:t>
            </w:r>
            <w:r w:rsidRPr="00864556">
              <w:t xml:space="preserve"> = (0.5, 0.5)λ. </w:t>
            </w:r>
            <w:r w:rsidRPr="00E4573B">
              <w:rPr>
                <w:rFonts w:cs="Arial"/>
                <w:szCs w:val="18"/>
              </w:rPr>
              <w:t>(</w:t>
            </w:r>
            <w:proofErr w:type="spellStart"/>
            <w:r w:rsidRPr="00E4573B">
              <w:rPr>
                <w:rFonts w:cs="Arial"/>
                <w:szCs w:val="18"/>
              </w:rPr>
              <w:t>d</w:t>
            </w:r>
            <w:r w:rsidRPr="00E4573B">
              <w:rPr>
                <w:rFonts w:cs="Arial"/>
                <w:szCs w:val="18"/>
                <w:vertAlign w:val="subscript"/>
              </w:rPr>
              <w:t>g,V</w:t>
            </w:r>
            <w:proofErr w:type="spellEnd"/>
            <w:r w:rsidRPr="00E4573B">
              <w:rPr>
                <w:rFonts w:cs="Arial"/>
                <w:szCs w:val="18"/>
              </w:rPr>
              <w:t xml:space="preserve">, </w:t>
            </w:r>
            <w:proofErr w:type="spellStart"/>
            <w:r w:rsidRPr="00E4573B">
              <w:rPr>
                <w:rFonts w:cs="Arial"/>
                <w:szCs w:val="18"/>
              </w:rPr>
              <w:t>d</w:t>
            </w:r>
            <w:r w:rsidRPr="00E4573B">
              <w:rPr>
                <w:rFonts w:cs="Arial"/>
                <w:szCs w:val="18"/>
                <w:vertAlign w:val="subscript"/>
              </w:rPr>
              <w:t>g,H</w:t>
            </w:r>
            <w:proofErr w:type="spellEnd"/>
            <w:r w:rsidRPr="00E4573B">
              <w:rPr>
                <w:rFonts w:cs="Arial"/>
                <w:szCs w:val="18"/>
              </w:rPr>
              <w:t>)</w:t>
            </w:r>
            <w:r w:rsidRPr="00864556">
              <w:t xml:space="preserve"> = (0, 0)λ. * </w:t>
            </w:r>
            <w:proofErr w:type="spellStart"/>
            <w:r w:rsidRPr="00864556">
              <w:t>Θ</w:t>
            </w:r>
            <w:r w:rsidRPr="00864556">
              <w:rPr>
                <w:vertAlign w:val="subscript"/>
              </w:rPr>
              <w:t>mg,ng</w:t>
            </w:r>
            <w:proofErr w:type="spellEnd"/>
            <w:r w:rsidRPr="00864556">
              <w:t>=90</w:t>
            </w:r>
            <w:r w:rsidRPr="00E4573B">
              <w:t>°</w:t>
            </w:r>
            <w:r w:rsidRPr="00864556">
              <w:t xml:space="preserve">; </w:t>
            </w:r>
            <w:r w:rsidRPr="00B40CC9">
              <w:t>Ω</w:t>
            </w:r>
            <w:r w:rsidRPr="00E4573B">
              <w:rPr>
                <w:vertAlign w:val="subscript"/>
              </w:rPr>
              <w:t>0,1</w:t>
            </w:r>
            <w:r w:rsidRPr="004C6965">
              <w:t>=Ω</w:t>
            </w:r>
            <w:r w:rsidRPr="00E4573B">
              <w:rPr>
                <w:vertAlign w:val="subscript"/>
              </w:rPr>
              <w:t>0,0</w:t>
            </w:r>
            <w:r w:rsidRPr="00864556">
              <w:t>+180</w:t>
            </w:r>
            <w:r w:rsidRPr="00E4573B">
              <w:t>°</w:t>
            </w:r>
            <w:r w:rsidRPr="00864556">
              <w:t>;</w:t>
            </w:r>
          </w:p>
          <w:p w14:paraId="3AFE9B5D" w14:textId="77777777" w:rsidR="00407371" w:rsidRPr="00864556" w:rsidRDefault="00407371" w:rsidP="00677985">
            <w:pPr>
              <w:pStyle w:val="TAL"/>
            </w:pPr>
            <w:r w:rsidRPr="00864556">
              <w:t>Note: important to consider also other antenna configurations to maintain flexibility</w:t>
            </w:r>
          </w:p>
        </w:tc>
      </w:tr>
      <w:tr w:rsidR="00407371" w:rsidRPr="003D6F12" w14:paraId="22091A52" w14:textId="77777777" w:rsidTr="00677985">
        <w:trPr>
          <w:trHeight w:val="353"/>
        </w:trPr>
        <w:tc>
          <w:tcPr>
            <w:tcW w:w="2117" w:type="dxa"/>
            <w:shd w:val="clear" w:color="auto" w:fill="auto"/>
            <w:tcMar>
              <w:top w:w="12" w:type="dxa"/>
              <w:left w:w="84" w:type="dxa"/>
              <w:bottom w:w="0" w:type="dxa"/>
              <w:right w:w="84" w:type="dxa"/>
            </w:tcMar>
            <w:vAlign w:val="center"/>
            <w:hideMark/>
          </w:tcPr>
          <w:p w14:paraId="5A97001E" w14:textId="77777777" w:rsidR="00407371" w:rsidRPr="00864556" w:rsidRDefault="00407371" w:rsidP="00677985">
            <w:pPr>
              <w:pStyle w:val="TAL"/>
            </w:pPr>
            <w:r w:rsidRPr="00864556">
              <w:t>BS array orientation</w:t>
            </w:r>
          </w:p>
        </w:tc>
        <w:tc>
          <w:tcPr>
            <w:tcW w:w="7539" w:type="dxa"/>
            <w:shd w:val="clear" w:color="auto" w:fill="auto"/>
            <w:tcMar>
              <w:top w:w="12" w:type="dxa"/>
              <w:left w:w="84" w:type="dxa"/>
              <w:bottom w:w="0" w:type="dxa"/>
              <w:right w:w="84" w:type="dxa"/>
            </w:tcMar>
            <w:vAlign w:val="center"/>
            <w:hideMark/>
          </w:tcPr>
          <w:p w14:paraId="6DEC6C71" w14:textId="77777777" w:rsidR="00407371" w:rsidRPr="00864556" w:rsidRDefault="00407371" w:rsidP="00677985">
            <w:pPr>
              <w:pStyle w:val="TAL"/>
            </w:pPr>
            <w:r w:rsidRPr="00864556">
              <w:t xml:space="preserve">azimuth 0 degree; mechanic </w:t>
            </w:r>
            <w:proofErr w:type="spellStart"/>
            <w:r w:rsidRPr="00864556">
              <w:t>downtilt</w:t>
            </w:r>
            <w:proofErr w:type="spellEnd"/>
            <w:r w:rsidRPr="00864556">
              <w:t>: 0 degree</w:t>
            </w:r>
          </w:p>
        </w:tc>
      </w:tr>
      <w:tr w:rsidR="00407371" w:rsidRPr="003D6F12" w14:paraId="61A077EF" w14:textId="77777777" w:rsidTr="00677985">
        <w:trPr>
          <w:trHeight w:val="353"/>
        </w:trPr>
        <w:tc>
          <w:tcPr>
            <w:tcW w:w="2117" w:type="dxa"/>
            <w:shd w:val="clear" w:color="auto" w:fill="auto"/>
            <w:tcMar>
              <w:top w:w="12" w:type="dxa"/>
              <w:left w:w="84" w:type="dxa"/>
              <w:bottom w:w="0" w:type="dxa"/>
              <w:right w:w="84" w:type="dxa"/>
            </w:tcMar>
            <w:vAlign w:val="center"/>
            <w:hideMark/>
          </w:tcPr>
          <w:p w14:paraId="52438B96" w14:textId="77777777" w:rsidR="00407371" w:rsidRPr="00864556" w:rsidRDefault="00407371" w:rsidP="00677985">
            <w:pPr>
              <w:pStyle w:val="TAL"/>
            </w:pPr>
            <w:r w:rsidRPr="00864556">
              <w:t>UE array orientation</w:t>
            </w:r>
          </w:p>
        </w:tc>
        <w:tc>
          <w:tcPr>
            <w:tcW w:w="7539" w:type="dxa"/>
            <w:shd w:val="clear" w:color="auto" w:fill="auto"/>
            <w:tcMar>
              <w:top w:w="12" w:type="dxa"/>
              <w:left w:w="84" w:type="dxa"/>
              <w:bottom w:w="0" w:type="dxa"/>
              <w:right w:w="84" w:type="dxa"/>
            </w:tcMar>
            <w:vAlign w:val="center"/>
            <w:hideMark/>
          </w:tcPr>
          <w:p w14:paraId="044EE47E" w14:textId="77777777" w:rsidR="00407371" w:rsidRPr="00864556" w:rsidRDefault="00407371" w:rsidP="00677985">
            <w:pPr>
              <w:pStyle w:val="TAL"/>
            </w:pPr>
            <w:proofErr w:type="spellStart"/>
            <w:r w:rsidRPr="00864556">
              <w:t>Ω</w:t>
            </w:r>
            <w:r w:rsidRPr="00864556">
              <w:rPr>
                <w:vertAlign w:val="subscript"/>
              </w:rPr>
              <w:t>UT,a</w:t>
            </w:r>
            <w:proofErr w:type="spellEnd"/>
            <w:r w:rsidRPr="00864556">
              <w:t xml:space="preserve"> uniformly distributed on [0,</w:t>
            </w:r>
            <w:r>
              <w:t xml:space="preserve"> </w:t>
            </w:r>
            <w:r w:rsidRPr="00864556">
              <w:t xml:space="preserve">360] degree, </w:t>
            </w:r>
            <w:proofErr w:type="spellStart"/>
            <w:r w:rsidRPr="00864556">
              <w:t>Ω</w:t>
            </w:r>
            <w:r w:rsidRPr="00864556">
              <w:rPr>
                <w:vertAlign w:val="subscript"/>
              </w:rPr>
              <w:t>UT,b</w:t>
            </w:r>
            <w:proofErr w:type="spellEnd"/>
            <w:r w:rsidRPr="00864556">
              <w:t xml:space="preserve"> = 0</w:t>
            </w:r>
            <w:r w:rsidRPr="00E4573B">
              <w:t>°</w:t>
            </w:r>
            <w:r w:rsidRPr="00864556">
              <w:t xml:space="preserve">, </w:t>
            </w:r>
            <w:proofErr w:type="spellStart"/>
            <w:r w:rsidRPr="00864556">
              <w:t>Ω</w:t>
            </w:r>
            <w:r w:rsidRPr="00864556">
              <w:rPr>
                <w:vertAlign w:val="subscript"/>
              </w:rPr>
              <w:t>UT,g</w:t>
            </w:r>
            <w:proofErr w:type="spellEnd"/>
            <w:r w:rsidRPr="00864556">
              <w:t xml:space="preserve"> = 0</w:t>
            </w:r>
            <w:r w:rsidRPr="00E4573B">
              <w:t>°</w:t>
            </w:r>
          </w:p>
        </w:tc>
      </w:tr>
      <w:tr w:rsidR="00407371" w:rsidRPr="003D6F12" w14:paraId="39C7E046" w14:textId="77777777" w:rsidTr="00677985">
        <w:trPr>
          <w:trHeight w:val="353"/>
        </w:trPr>
        <w:tc>
          <w:tcPr>
            <w:tcW w:w="2117" w:type="dxa"/>
            <w:shd w:val="clear" w:color="auto" w:fill="auto"/>
            <w:tcMar>
              <w:top w:w="12" w:type="dxa"/>
              <w:left w:w="84" w:type="dxa"/>
              <w:bottom w:w="0" w:type="dxa"/>
              <w:right w:w="84" w:type="dxa"/>
            </w:tcMar>
            <w:vAlign w:val="center"/>
            <w:hideMark/>
          </w:tcPr>
          <w:p w14:paraId="6425F492" w14:textId="77777777" w:rsidR="00407371" w:rsidRPr="00864556" w:rsidRDefault="00407371" w:rsidP="00677985">
            <w:pPr>
              <w:pStyle w:val="TAL"/>
            </w:pPr>
            <w:r w:rsidRPr="00864556">
              <w:t>UE antenna element radiation pattern</w:t>
            </w:r>
          </w:p>
        </w:tc>
        <w:tc>
          <w:tcPr>
            <w:tcW w:w="7539" w:type="dxa"/>
            <w:shd w:val="clear" w:color="auto" w:fill="auto"/>
            <w:tcMar>
              <w:top w:w="12" w:type="dxa"/>
              <w:left w:w="84" w:type="dxa"/>
              <w:bottom w:w="0" w:type="dxa"/>
              <w:right w:w="84" w:type="dxa"/>
            </w:tcMar>
            <w:vAlign w:val="center"/>
            <w:hideMark/>
          </w:tcPr>
          <w:p w14:paraId="1F2482B2" w14:textId="77777777" w:rsidR="00407371" w:rsidRPr="00864556" w:rsidRDefault="00407371" w:rsidP="00677985">
            <w:pPr>
              <w:pStyle w:val="TAL"/>
            </w:pPr>
            <w:r w:rsidRPr="00864556">
              <w:t>For 4 GHz: Omni-directional with 5dBi gain</w:t>
            </w:r>
          </w:p>
          <w:p w14:paraId="56B6B197" w14:textId="77777777" w:rsidR="00407371" w:rsidRPr="00864556" w:rsidRDefault="00407371" w:rsidP="00677985">
            <w:pPr>
              <w:pStyle w:val="TAL"/>
            </w:pPr>
            <w:r w:rsidRPr="00864556">
              <w:t>For 30 GHz: See Table A.2.1-8 in TR 38.802</w:t>
            </w:r>
          </w:p>
        </w:tc>
      </w:tr>
      <w:tr w:rsidR="00407371" w:rsidRPr="003D6F12" w14:paraId="2B1AE60D" w14:textId="77777777" w:rsidTr="00677985">
        <w:trPr>
          <w:trHeight w:val="353"/>
        </w:trPr>
        <w:tc>
          <w:tcPr>
            <w:tcW w:w="2117" w:type="dxa"/>
            <w:shd w:val="clear" w:color="auto" w:fill="auto"/>
            <w:tcMar>
              <w:top w:w="12" w:type="dxa"/>
              <w:left w:w="84" w:type="dxa"/>
              <w:bottom w:w="0" w:type="dxa"/>
              <w:right w:w="84" w:type="dxa"/>
            </w:tcMar>
            <w:vAlign w:val="center"/>
            <w:hideMark/>
          </w:tcPr>
          <w:p w14:paraId="43F39EEB" w14:textId="77777777" w:rsidR="00407371" w:rsidRPr="00864556" w:rsidRDefault="00407371" w:rsidP="00677985">
            <w:pPr>
              <w:pStyle w:val="TAL"/>
            </w:pPr>
            <w:r w:rsidRPr="00864556">
              <w:t>Transmission scheme</w:t>
            </w:r>
          </w:p>
        </w:tc>
        <w:tc>
          <w:tcPr>
            <w:tcW w:w="7539" w:type="dxa"/>
            <w:shd w:val="clear" w:color="auto" w:fill="auto"/>
            <w:tcMar>
              <w:top w:w="12" w:type="dxa"/>
              <w:left w:w="84" w:type="dxa"/>
              <w:bottom w:w="0" w:type="dxa"/>
              <w:right w:w="84" w:type="dxa"/>
            </w:tcMar>
            <w:vAlign w:val="center"/>
            <w:hideMark/>
          </w:tcPr>
          <w:p w14:paraId="74246DC4" w14:textId="77777777" w:rsidR="00407371" w:rsidRPr="00864556" w:rsidRDefault="00407371" w:rsidP="00677985">
            <w:pPr>
              <w:pStyle w:val="TAL"/>
            </w:pPr>
            <w:r w:rsidRPr="00864556">
              <w:t>Multi-antenna port transmission schemes</w:t>
            </w:r>
          </w:p>
          <w:p w14:paraId="3493F496" w14:textId="77777777" w:rsidR="00407371" w:rsidRPr="00864556" w:rsidRDefault="00407371" w:rsidP="00677985">
            <w:pPr>
              <w:pStyle w:val="TAL"/>
            </w:pPr>
            <w:r w:rsidRPr="00864556">
              <w:t>Note: Companies explain details of the using transmission scheme.</w:t>
            </w:r>
          </w:p>
        </w:tc>
      </w:tr>
      <w:tr w:rsidR="00407371" w:rsidRPr="003D6F12" w14:paraId="45090BC9" w14:textId="77777777" w:rsidTr="00677985">
        <w:trPr>
          <w:trHeight w:val="272"/>
        </w:trPr>
        <w:tc>
          <w:tcPr>
            <w:tcW w:w="2117" w:type="dxa"/>
            <w:shd w:val="clear" w:color="auto" w:fill="auto"/>
            <w:tcMar>
              <w:top w:w="12" w:type="dxa"/>
              <w:left w:w="84" w:type="dxa"/>
              <w:bottom w:w="0" w:type="dxa"/>
              <w:right w:w="84" w:type="dxa"/>
            </w:tcMar>
            <w:vAlign w:val="center"/>
            <w:hideMark/>
          </w:tcPr>
          <w:p w14:paraId="41F8461B" w14:textId="77777777" w:rsidR="00407371" w:rsidRPr="00864556" w:rsidRDefault="00407371" w:rsidP="00677985">
            <w:pPr>
              <w:pStyle w:val="TAL"/>
            </w:pPr>
            <w:r w:rsidRPr="00864556">
              <w:t>MIMO mode</w:t>
            </w:r>
          </w:p>
        </w:tc>
        <w:tc>
          <w:tcPr>
            <w:tcW w:w="7539" w:type="dxa"/>
            <w:shd w:val="clear" w:color="auto" w:fill="auto"/>
            <w:tcMar>
              <w:top w:w="12" w:type="dxa"/>
              <w:left w:w="84" w:type="dxa"/>
              <w:bottom w:w="0" w:type="dxa"/>
              <w:right w:w="84" w:type="dxa"/>
            </w:tcMar>
            <w:vAlign w:val="center"/>
            <w:hideMark/>
          </w:tcPr>
          <w:p w14:paraId="6CA65B4A" w14:textId="77777777" w:rsidR="00407371" w:rsidRPr="00864556" w:rsidRDefault="00407371" w:rsidP="00677985">
            <w:pPr>
              <w:pStyle w:val="TAL"/>
            </w:pPr>
            <w:r w:rsidRPr="00864556">
              <w:t>SU-MIMO</w:t>
            </w:r>
          </w:p>
        </w:tc>
      </w:tr>
      <w:tr w:rsidR="00407371" w:rsidRPr="003D6F12" w14:paraId="3B9C32DC" w14:textId="77777777" w:rsidTr="00677985">
        <w:trPr>
          <w:trHeight w:val="314"/>
        </w:trPr>
        <w:tc>
          <w:tcPr>
            <w:tcW w:w="2117" w:type="dxa"/>
            <w:shd w:val="clear" w:color="auto" w:fill="auto"/>
            <w:tcMar>
              <w:top w:w="12" w:type="dxa"/>
              <w:left w:w="84" w:type="dxa"/>
              <w:bottom w:w="0" w:type="dxa"/>
              <w:right w:w="84" w:type="dxa"/>
            </w:tcMar>
            <w:vAlign w:val="center"/>
            <w:hideMark/>
          </w:tcPr>
          <w:p w14:paraId="0715F910" w14:textId="77777777" w:rsidR="00407371" w:rsidRPr="00864556" w:rsidRDefault="00407371" w:rsidP="00677985">
            <w:pPr>
              <w:pStyle w:val="TAL"/>
            </w:pPr>
            <w:r w:rsidRPr="00864556">
              <w:t>UE receiver type</w:t>
            </w:r>
          </w:p>
        </w:tc>
        <w:tc>
          <w:tcPr>
            <w:tcW w:w="7539" w:type="dxa"/>
            <w:shd w:val="clear" w:color="auto" w:fill="auto"/>
            <w:tcMar>
              <w:top w:w="12" w:type="dxa"/>
              <w:left w:w="84" w:type="dxa"/>
              <w:bottom w:w="0" w:type="dxa"/>
              <w:right w:w="84" w:type="dxa"/>
            </w:tcMar>
            <w:vAlign w:val="center"/>
            <w:hideMark/>
          </w:tcPr>
          <w:p w14:paraId="71008286" w14:textId="77777777" w:rsidR="00407371" w:rsidRPr="00864556" w:rsidRDefault="00407371" w:rsidP="00677985">
            <w:pPr>
              <w:pStyle w:val="TAL"/>
            </w:pPr>
            <w:r w:rsidRPr="00864556">
              <w:t>MMSE-IRC as baseline; other advanced receiver is not precluded.</w:t>
            </w:r>
          </w:p>
        </w:tc>
      </w:tr>
      <w:tr w:rsidR="00407371" w:rsidRPr="003D6F12" w14:paraId="56EA9412" w14:textId="77777777" w:rsidTr="00677985">
        <w:trPr>
          <w:trHeight w:val="271"/>
        </w:trPr>
        <w:tc>
          <w:tcPr>
            <w:tcW w:w="2117" w:type="dxa"/>
            <w:shd w:val="clear" w:color="auto" w:fill="auto"/>
            <w:tcMar>
              <w:top w:w="12" w:type="dxa"/>
              <w:left w:w="84" w:type="dxa"/>
              <w:bottom w:w="0" w:type="dxa"/>
              <w:right w:w="84" w:type="dxa"/>
            </w:tcMar>
            <w:vAlign w:val="center"/>
            <w:hideMark/>
          </w:tcPr>
          <w:p w14:paraId="7257F637" w14:textId="77777777" w:rsidR="00407371" w:rsidRPr="00864556" w:rsidRDefault="00407371" w:rsidP="00677985">
            <w:pPr>
              <w:pStyle w:val="TAL"/>
            </w:pPr>
            <w:r w:rsidRPr="00864556">
              <w:t>MCS</w:t>
            </w:r>
          </w:p>
        </w:tc>
        <w:tc>
          <w:tcPr>
            <w:tcW w:w="7539" w:type="dxa"/>
            <w:shd w:val="clear" w:color="auto" w:fill="auto"/>
            <w:tcMar>
              <w:top w:w="12" w:type="dxa"/>
              <w:left w:w="84" w:type="dxa"/>
              <w:bottom w:w="0" w:type="dxa"/>
              <w:right w:w="84" w:type="dxa"/>
            </w:tcMar>
            <w:vAlign w:val="center"/>
            <w:hideMark/>
          </w:tcPr>
          <w:p w14:paraId="338D8315" w14:textId="77777777" w:rsidR="00407371" w:rsidRPr="00864556" w:rsidRDefault="00407371" w:rsidP="00677985">
            <w:pPr>
              <w:pStyle w:val="TAL"/>
            </w:pPr>
            <w:r w:rsidRPr="00864556">
              <w:t>LTE MCS</w:t>
            </w:r>
          </w:p>
        </w:tc>
      </w:tr>
      <w:tr w:rsidR="00407371" w:rsidRPr="003D6F12" w14:paraId="09ADE576" w14:textId="77777777" w:rsidTr="00677985">
        <w:trPr>
          <w:trHeight w:val="282"/>
        </w:trPr>
        <w:tc>
          <w:tcPr>
            <w:tcW w:w="2117" w:type="dxa"/>
            <w:shd w:val="clear" w:color="auto" w:fill="auto"/>
            <w:tcMar>
              <w:top w:w="12" w:type="dxa"/>
              <w:left w:w="84" w:type="dxa"/>
              <w:bottom w:w="0" w:type="dxa"/>
              <w:right w:w="84" w:type="dxa"/>
            </w:tcMar>
            <w:vAlign w:val="center"/>
            <w:hideMark/>
          </w:tcPr>
          <w:p w14:paraId="003F4F69" w14:textId="77777777" w:rsidR="00407371" w:rsidRPr="00864556" w:rsidRDefault="00407371" w:rsidP="00677985">
            <w:pPr>
              <w:pStyle w:val="TAL"/>
            </w:pPr>
            <w:r w:rsidRPr="00864556">
              <w:t>Link adaptation</w:t>
            </w:r>
          </w:p>
        </w:tc>
        <w:tc>
          <w:tcPr>
            <w:tcW w:w="7539" w:type="dxa"/>
            <w:shd w:val="clear" w:color="auto" w:fill="auto"/>
            <w:tcMar>
              <w:top w:w="12" w:type="dxa"/>
              <w:left w:w="84" w:type="dxa"/>
              <w:bottom w:w="0" w:type="dxa"/>
              <w:right w:w="84" w:type="dxa"/>
            </w:tcMar>
            <w:vAlign w:val="center"/>
            <w:hideMark/>
          </w:tcPr>
          <w:p w14:paraId="17D60C98" w14:textId="77777777" w:rsidR="00407371" w:rsidRPr="00864556" w:rsidRDefault="00407371" w:rsidP="00677985">
            <w:pPr>
              <w:pStyle w:val="TAL"/>
            </w:pPr>
            <w:r w:rsidRPr="00864556">
              <w:t>Based on CSI-RS</w:t>
            </w:r>
          </w:p>
        </w:tc>
      </w:tr>
      <w:tr w:rsidR="00407371" w:rsidRPr="003D6F12" w14:paraId="45FB0593" w14:textId="77777777" w:rsidTr="00677985">
        <w:trPr>
          <w:trHeight w:val="353"/>
        </w:trPr>
        <w:tc>
          <w:tcPr>
            <w:tcW w:w="2117" w:type="dxa"/>
            <w:shd w:val="clear" w:color="auto" w:fill="auto"/>
            <w:tcMar>
              <w:top w:w="12" w:type="dxa"/>
              <w:left w:w="84" w:type="dxa"/>
              <w:bottom w:w="0" w:type="dxa"/>
              <w:right w:w="84" w:type="dxa"/>
            </w:tcMar>
            <w:vAlign w:val="center"/>
            <w:hideMark/>
          </w:tcPr>
          <w:p w14:paraId="6F489139" w14:textId="77777777" w:rsidR="00407371" w:rsidRPr="00864556" w:rsidRDefault="00407371" w:rsidP="00677985">
            <w:pPr>
              <w:pStyle w:val="TAL"/>
            </w:pPr>
            <w:r w:rsidRPr="00864556">
              <w:t>Metrics</w:t>
            </w:r>
          </w:p>
        </w:tc>
        <w:tc>
          <w:tcPr>
            <w:tcW w:w="7539" w:type="dxa"/>
            <w:shd w:val="clear" w:color="auto" w:fill="auto"/>
            <w:tcMar>
              <w:top w:w="12" w:type="dxa"/>
              <w:left w:w="84" w:type="dxa"/>
              <w:bottom w:w="0" w:type="dxa"/>
              <w:right w:w="84" w:type="dxa"/>
            </w:tcMar>
            <w:vAlign w:val="center"/>
            <w:hideMark/>
          </w:tcPr>
          <w:p w14:paraId="4DF8344B" w14:textId="77777777" w:rsidR="00407371" w:rsidRPr="00864556" w:rsidRDefault="00407371" w:rsidP="00677985">
            <w:pPr>
              <w:pStyle w:val="TAL"/>
            </w:pPr>
            <w:r w:rsidRPr="00864556">
              <w:t>BLER w/ beamforming</w:t>
            </w:r>
            <w:r w:rsidRPr="005B6FEB">
              <w:rPr>
                <w:color w:val="FF2600"/>
              </w:rPr>
              <w:br/>
            </w:r>
            <w:r w:rsidRPr="00864556">
              <w:rPr>
                <w:rStyle w:val="s1"/>
                <w:rFonts w:cs="Arial"/>
                <w:color w:val="000000"/>
                <w:szCs w:val="18"/>
              </w:rPr>
              <w:t>Proponents</w:t>
            </w:r>
            <w:r w:rsidRPr="005B6FEB">
              <w:t xml:space="preserve"> are encouraged </w:t>
            </w:r>
            <w:r w:rsidRPr="00864556">
              <w:t>to</w:t>
            </w:r>
            <w:r w:rsidRPr="005B6FEB">
              <w:t xml:space="preserve"> provide additional observations on SINR and RSRP</w:t>
            </w:r>
          </w:p>
        </w:tc>
      </w:tr>
    </w:tbl>
    <w:p w14:paraId="4A11BA8F" w14:textId="2F77C80E" w:rsidR="00407371" w:rsidRDefault="00407371" w:rsidP="00407371"/>
    <w:sectPr w:rsidR="00407371" w:rsidSect="00BD4CF4">
      <w:headerReference w:type="defaul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3DB3" w14:textId="77777777" w:rsidR="00821F40" w:rsidRDefault="00821F40" w:rsidP="00083046">
      <w:r>
        <w:separator/>
      </w:r>
    </w:p>
  </w:endnote>
  <w:endnote w:type="continuationSeparator" w:id="0">
    <w:p w14:paraId="622337FB" w14:textId="77777777" w:rsidR="00821F40" w:rsidRDefault="00821F4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348D" w14:textId="77777777" w:rsidR="00821F40" w:rsidRDefault="00821F40" w:rsidP="00083046">
      <w:r>
        <w:separator/>
      </w:r>
    </w:p>
  </w:footnote>
  <w:footnote w:type="continuationSeparator" w:id="0">
    <w:p w14:paraId="38D57363" w14:textId="77777777" w:rsidR="00821F40" w:rsidRDefault="00821F4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9445B" w:rsidRDefault="0019445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20.05pt;height:20.05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4328"/>
    <w:multiLevelType w:val="hybridMultilevel"/>
    <w:tmpl w:val="28E66A90"/>
    <w:lvl w:ilvl="0" w:tplc="A2FAF816">
      <w:start w:val="1"/>
      <w:numFmt w:val="bullet"/>
      <w:lvlText w:val=""/>
      <w:lvlJc w:val="left"/>
      <w:pPr>
        <w:tabs>
          <w:tab w:val="num" w:pos="720"/>
        </w:tabs>
        <w:ind w:left="720" w:hanging="360"/>
      </w:pPr>
      <w:rPr>
        <w:rFonts w:ascii="Symbol" w:hAnsi="Symbol" w:hint="default"/>
      </w:rPr>
    </w:lvl>
    <w:lvl w:ilvl="1" w:tplc="2CEEF114">
      <w:start w:val="1"/>
      <w:numFmt w:val="bullet"/>
      <w:lvlText w:val=""/>
      <w:lvlJc w:val="left"/>
      <w:pPr>
        <w:tabs>
          <w:tab w:val="num" w:pos="1440"/>
        </w:tabs>
        <w:ind w:left="1440" w:hanging="360"/>
      </w:pPr>
      <w:rPr>
        <w:rFonts w:ascii="Symbol" w:hAnsi="Symbol" w:hint="default"/>
      </w:rPr>
    </w:lvl>
    <w:lvl w:ilvl="2" w:tplc="44641DFC">
      <w:numFmt w:val="none"/>
      <w:lvlText w:val=""/>
      <w:lvlJc w:val="left"/>
      <w:pPr>
        <w:tabs>
          <w:tab w:val="num" w:pos="360"/>
        </w:tabs>
      </w:pPr>
    </w:lvl>
    <w:lvl w:ilvl="3" w:tplc="BC14BC4C">
      <w:numFmt w:val="none"/>
      <w:lvlText w:val=""/>
      <w:lvlJc w:val="left"/>
      <w:pPr>
        <w:tabs>
          <w:tab w:val="num" w:pos="360"/>
        </w:tabs>
      </w:pPr>
    </w:lvl>
    <w:lvl w:ilvl="4" w:tplc="3BAECB32" w:tentative="1">
      <w:start w:val="1"/>
      <w:numFmt w:val="bullet"/>
      <w:lvlText w:val=""/>
      <w:lvlJc w:val="left"/>
      <w:pPr>
        <w:tabs>
          <w:tab w:val="num" w:pos="3600"/>
        </w:tabs>
        <w:ind w:left="3600" w:hanging="360"/>
      </w:pPr>
      <w:rPr>
        <w:rFonts w:ascii="Symbol" w:hAnsi="Symbol" w:hint="default"/>
      </w:rPr>
    </w:lvl>
    <w:lvl w:ilvl="5" w:tplc="F67C96DE" w:tentative="1">
      <w:start w:val="1"/>
      <w:numFmt w:val="bullet"/>
      <w:lvlText w:val=""/>
      <w:lvlJc w:val="left"/>
      <w:pPr>
        <w:tabs>
          <w:tab w:val="num" w:pos="4320"/>
        </w:tabs>
        <w:ind w:left="4320" w:hanging="360"/>
      </w:pPr>
      <w:rPr>
        <w:rFonts w:ascii="Symbol" w:hAnsi="Symbol" w:hint="default"/>
      </w:rPr>
    </w:lvl>
    <w:lvl w:ilvl="6" w:tplc="682A6E12" w:tentative="1">
      <w:start w:val="1"/>
      <w:numFmt w:val="bullet"/>
      <w:lvlText w:val=""/>
      <w:lvlJc w:val="left"/>
      <w:pPr>
        <w:tabs>
          <w:tab w:val="num" w:pos="5040"/>
        </w:tabs>
        <w:ind w:left="5040" w:hanging="360"/>
      </w:pPr>
      <w:rPr>
        <w:rFonts w:ascii="Symbol" w:hAnsi="Symbol" w:hint="default"/>
      </w:rPr>
    </w:lvl>
    <w:lvl w:ilvl="7" w:tplc="346444FC" w:tentative="1">
      <w:start w:val="1"/>
      <w:numFmt w:val="bullet"/>
      <w:lvlText w:val=""/>
      <w:lvlJc w:val="left"/>
      <w:pPr>
        <w:tabs>
          <w:tab w:val="num" w:pos="5760"/>
        </w:tabs>
        <w:ind w:left="5760" w:hanging="360"/>
      </w:pPr>
      <w:rPr>
        <w:rFonts w:ascii="Symbol" w:hAnsi="Symbol" w:hint="default"/>
      </w:rPr>
    </w:lvl>
    <w:lvl w:ilvl="8" w:tplc="D72430C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97921"/>
    <w:multiLevelType w:val="hybridMultilevel"/>
    <w:tmpl w:val="8D56BD76"/>
    <w:lvl w:ilvl="0" w:tplc="1472A702">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456ECF"/>
    <w:multiLevelType w:val="hybridMultilevel"/>
    <w:tmpl w:val="981003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614E3A"/>
    <w:multiLevelType w:val="hybridMultilevel"/>
    <w:tmpl w:val="30C45128"/>
    <w:lvl w:ilvl="0" w:tplc="2032864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291D71"/>
    <w:multiLevelType w:val="multilevel"/>
    <w:tmpl w:val="5A6AED5A"/>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8"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176406"/>
    <w:multiLevelType w:val="hybridMultilevel"/>
    <w:tmpl w:val="0F04635A"/>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3" w15:restartNumberingAfterBreak="0">
    <w:nsid w:val="3E5747AB"/>
    <w:multiLevelType w:val="hybridMultilevel"/>
    <w:tmpl w:val="920A21C0"/>
    <w:lvl w:ilvl="0" w:tplc="7906723A">
      <w:start w:val="2"/>
      <w:numFmt w:val="bullet"/>
      <w:lvlText w:val="-"/>
      <w:lvlJc w:val="left"/>
      <w:pPr>
        <w:ind w:left="1080" w:hanging="360"/>
      </w:pPr>
      <w:rPr>
        <w:rFonts w:ascii="Malgun Gothic" w:eastAsia="Malgun Gothic" w:hAnsi="Malgun 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7E6021C"/>
    <w:multiLevelType w:val="hybridMultilevel"/>
    <w:tmpl w:val="381603E0"/>
    <w:lvl w:ilvl="0" w:tplc="210E959A">
      <w:start w:val="1"/>
      <w:numFmt w:val="bullet"/>
      <w:lvlText w:val="•"/>
      <w:lvlJc w:val="left"/>
      <w:pPr>
        <w:tabs>
          <w:tab w:val="num" w:pos="720"/>
        </w:tabs>
        <w:ind w:left="720" w:hanging="360"/>
      </w:pPr>
      <w:rPr>
        <w:rFonts w:ascii="Arial" w:hAnsi="Arial" w:hint="default"/>
      </w:rPr>
    </w:lvl>
    <w:lvl w:ilvl="1" w:tplc="C3981060">
      <w:start w:val="1"/>
      <w:numFmt w:val="bullet"/>
      <w:lvlText w:val="•"/>
      <w:lvlJc w:val="left"/>
      <w:pPr>
        <w:tabs>
          <w:tab w:val="num" w:pos="1440"/>
        </w:tabs>
        <w:ind w:left="1440" w:hanging="360"/>
      </w:pPr>
      <w:rPr>
        <w:rFonts w:ascii="Arial" w:hAnsi="Arial" w:hint="default"/>
      </w:rPr>
    </w:lvl>
    <w:lvl w:ilvl="2" w:tplc="825CA80C">
      <w:start w:val="268"/>
      <w:numFmt w:val="bullet"/>
      <w:lvlText w:val="•"/>
      <w:lvlJc w:val="left"/>
      <w:pPr>
        <w:tabs>
          <w:tab w:val="num" w:pos="2160"/>
        </w:tabs>
        <w:ind w:left="2160" w:hanging="360"/>
      </w:pPr>
      <w:rPr>
        <w:rFonts w:ascii="Arial" w:hAnsi="Arial" w:hint="default"/>
      </w:rPr>
    </w:lvl>
    <w:lvl w:ilvl="3" w:tplc="8690C838">
      <w:start w:val="1"/>
      <w:numFmt w:val="bullet"/>
      <w:lvlText w:val="•"/>
      <w:lvlJc w:val="left"/>
      <w:pPr>
        <w:tabs>
          <w:tab w:val="num" w:pos="2880"/>
        </w:tabs>
        <w:ind w:left="2880" w:hanging="360"/>
      </w:pPr>
      <w:rPr>
        <w:rFonts w:ascii="Arial" w:hAnsi="Arial" w:hint="default"/>
      </w:rPr>
    </w:lvl>
    <w:lvl w:ilvl="4" w:tplc="AC769F2A" w:tentative="1">
      <w:start w:val="1"/>
      <w:numFmt w:val="bullet"/>
      <w:lvlText w:val="•"/>
      <w:lvlJc w:val="left"/>
      <w:pPr>
        <w:tabs>
          <w:tab w:val="num" w:pos="3600"/>
        </w:tabs>
        <w:ind w:left="3600" w:hanging="360"/>
      </w:pPr>
      <w:rPr>
        <w:rFonts w:ascii="Arial" w:hAnsi="Arial" w:hint="default"/>
      </w:rPr>
    </w:lvl>
    <w:lvl w:ilvl="5" w:tplc="A0F8E088" w:tentative="1">
      <w:start w:val="1"/>
      <w:numFmt w:val="bullet"/>
      <w:lvlText w:val="•"/>
      <w:lvlJc w:val="left"/>
      <w:pPr>
        <w:tabs>
          <w:tab w:val="num" w:pos="4320"/>
        </w:tabs>
        <w:ind w:left="4320" w:hanging="360"/>
      </w:pPr>
      <w:rPr>
        <w:rFonts w:ascii="Arial" w:hAnsi="Arial" w:hint="default"/>
      </w:rPr>
    </w:lvl>
    <w:lvl w:ilvl="6" w:tplc="440271CC" w:tentative="1">
      <w:start w:val="1"/>
      <w:numFmt w:val="bullet"/>
      <w:lvlText w:val="•"/>
      <w:lvlJc w:val="left"/>
      <w:pPr>
        <w:tabs>
          <w:tab w:val="num" w:pos="5040"/>
        </w:tabs>
        <w:ind w:left="5040" w:hanging="360"/>
      </w:pPr>
      <w:rPr>
        <w:rFonts w:ascii="Arial" w:hAnsi="Arial" w:hint="default"/>
      </w:rPr>
    </w:lvl>
    <w:lvl w:ilvl="7" w:tplc="02829414" w:tentative="1">
      <w:start w:val="1"/>
      <w:numFmt w:val="bullet"/>
      <w:lvlText w:val="•"/>
      <w:lvlJc w:val="left"/>
      <w:pPr>
        <w:tabs>
          <w:tab w:val="num" w:pos="5760"/>
        </w:tabs>
        <w:ind w:left="5760" w:hanging="360"/>
      </w:pPr>
      <w:rPr>
        <w:rFonts w:ascii="Arial" w:hAnsi="Arial" w:hint="default"/>
      </w:rPr>
    </w:lvl>
    <w:lvl w:ilvl="8" w:tplc="32EC0C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0974E1"/>
    <w:multiLevelType w:val="hybridMultilevel"/>
    <w:tmpl w:val="71E4B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B54632"/>
    <w:multiLevelType w:val="hybridMultilevel"/>
    <w:tmpl w:val="76B0C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F1ED6"/>
    <w:multiLevelType w:val="multilevel"/>
    <w:tmpl w:val="130E5756"/>
    <w:lvl w:ilvl="0">
      <w:start w:val="1"/>
      <w:numFmt w:val="decimal"/>
      <w:lvlText w:val="%1."/>
      <w:lvlJc w:val="left"/>
      <w:pPr>
        <w:ind w:left="760" w:hanging="360"/>
      </w:pPr>
      <w:rPr>
        <w:rFonts w:hint="default"/>
      </w:rPr>
    </w:lvl>
    <w:lvl w:ilvl="1">
      <w:start w:val="1"/>
      <w:numFmt w:val="decimal"/>
      <w:isLgl/>
      <w:lvlText w:val="%1.%2."/>
      <w:lvlJc w:val="left"/>
      <w:pPr>
        <w:ind w:left="112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920" w:hanging="1080"/>
      </w:pPr>
      <w:rPr>
        <w:rFonts w:hint="default"/>
      </w:rPr>
    </w:lvl>
    <w:lvl w:ilvl="5">
      <w:start w:val="1"/>
      <w:numFmt w:val="decimal"/>
      <w:isLgl/>
      <w:lvlText w:val="%1.%2.%3.%4.%5.%6."/>
      <w:lvlJc w:val="left"/>
      <w:pPr>
        <w:ind w:left="3280" w:hanging="1080"/>
      </w:pPr>
      <w:rPr>
        <w:rFonts w:hint="default"/>
      </w:rPr>
    </w:lvl>
    <w:lvl w:ilvl="6">
      <w:start w:val="1"/>
      <w:numFmt w:val="decimal"/>
      <w:isLgl/>
      <w:lvlText w:val="%1.%2.%3.%4.%5.%6.%7."/>
      <w:lvlJc w:val="left"/>
      <w:pPr>
        <w:ind w:left="4000" w:hanging="1440"/>
      </w:pPr>
      <w:rPr>
        <w:rFonts w:hint="default"/>
      </w:rPr>
    </w:lvl>
    <w:lvl w:ilvl="7">
      <w:start w:val="1"/>
      <w:numFmt w:val="decimal"/>
      <w:isLgl/>
      <w:lvlText w:val="%1.%2.%3.%4.%5.%6.%7.%8."/>
      <w:lvlJc w:val="left"/>
      <w:pPr>
        <w:ind w:left="4360" w:hanging="1440"/>
      </w:pPr>
      <w:rPr>
        <w:rFonts w:hint="default"/>
      </w:rPr>
    </w:lvl>
    <w:lvl w:ilvl="8">
      <w:start w:val="1"/>
      <w:numFmt w:val="decimal"/>
      <w:isLgl/>
      <w:lvlText w:val="%1.%2.%3.%4.%5.%6.%7.%8.%9."/>
      <w:lvlJc w:val="left"/>
      <w:pPr>
        <w:ind w:left="5080" w:hanging="1800"/>
      </w:pPr>
      <w:rPr>
        <w:rFont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533B5"/>
    <w:multiLevelType w:val="hybridMultilevel"/>
    <w:tmpl w:val="E9063DAE"/>
    <w:lvl w:ilvl="0" w:tplc="92789AE6">
      <w:start w:val="1"/>
      <w:numFmt w:val="bullet"/>
      <w:lvlText w:val=""/>
      <w:lvlJc w:val="left"/>
      <w:pPr>
        <w:tabs>
          <w:tab w:val="num" w:pos="720"/>
        </w:tabs>
        <w:ind w:left="720" w:hanging="360"/>
      </w:pPr>
      <w:rPr>
        <w:rFonts w:ascii="Wingdings" w:hAnsi="Wingdings" w:hint="default"/>
      </w:rPr>
    </w:lvl>
    <w:lvl w:ilvl="1" w:tplc="DB10980A" w:tentative="1">
      <w:start w:val="1"/>
      <w:numFmt w:val="bullet"/>
      <w:lvlText w:val=""/>
      <w:lvlJc w:val="left"/>
      <w:pPr>
        <w:tabs>
          <w:tab w:val="num" w:pos="1440"/>
        </w:tabs>
        <w:ind w:left="1440" w:hanging="360"/>
      </w:pPr>
      <w:rPr>
        <w:rFonts w:ascii="Wingdings" w:hAnsi="Wingdings" w:hint="default"/>
      </w:rPr>
    </w:lvl>
    <w:lvl w:ilvl="2" w:tplc="35D0FBF0">
      <w:start w:val="1"/>
      <w:numFmt w:val="bullet"/>
      <w:lvlText w:val=""/>
      <w:lvlJc w:val="left"/>
      <w:pPr>
        <w:tabs>
          <w:tab w:val="num" w:pos="2160"/>
        </w:tabs>
        <w:ind w:left="2160" w:hanging="360"/>
      </w:pPr>
      <w:rPr>
        <w:rFonts w:ascii="Wingdings" w:hAnsi="Wingdings" w:hint="default"/>
      </w:rPr>
    </w:lvl>
    <w:lvl w:ilvl="3" w:tplc="D4DCAB00" w:tentative="1">
      <w:start w:val="1"/>
      <w:numFmt w:val="bullet"/>
      <w:lvlText w:val=""/>
      <w:lvlJc w:val="left"/>
      <w:pPr>
        <w:tabs>
          <w:tab w:val="num" w:pos="2880"/>
        </w:tabs>
        <w:ind w:left="2880" w:hanging="360"/>
      </w:pPr>
      <w:rPr>
        <w:rFonts w:ascii="Wingdings" w:hAnsi="Wingdings" w:hint="default"/>
      </w:rPr>
    </w:lvl>
    <w:lvl w:ilvl="4" w:tplc="BD1ECFF4" w:tentative="1">
      <w:start w:val="1"/>
      <w:numFmt w:val="bullet"/>
      <w:lvlText w:val=""/>
      <w:lvlJc w:val="left"/>
      <w:pPr>
        <w:tabs>
          <w:tab w:val="num" w:pos="3600"/>
        </w:tabs>
        <w:ind w:left="3600" w:hanging="360"/>
      </w:pPr>
      <w:rPr>
        <w:rFonts w:ascii="Wingdings" w:hAnsi="Wingdings" w:hint="default"/>
      </w:rPr>
    </w:lvl>
    <w:lvl w:ilvl="5" w:tplc="48344DD2" w:tentative="1">
      <w:start w:val="1"/>
      <w:numFmt w:val="bullet"/>
      <w:lvlText w:val=""/>
      <w:lvlJc w:val="left"/>
      <w:pPr>
        <w:tabs>
          <w:tab w:val="num" w:pos="4320"/>
        </w:tabs>
        <w:ind w:left="4320" w:hanging="360"/>
      </w:pPr>
      <w:rPr>
        <w:rFonts w:ascii="Wingdings" w:hAnsi="Wingdings" w:hint="default"/>
      </w:rPr>
    </w:lvl>
    <w:lvl w:ilvl="6" w:tplc="0664A43A" w:tentative="1">
      <w:start w:val="1"/>
      <w:numFmt w:val="bullet"/>
      <w:lvlText w:val=""/>
      <w:lvlJc w:val="left"/>
      <w:pPr>
        <w:tabs>
          <w:tab w:val="num" w:pos="5040"/>
        </w:tabs>
        <w:ind w:left="5040" w:hanging="360"/>
      </w:pPr>
      <w:rPr>
        <w:rFonts w:ascii="Wingdings" w:hAnsi="Wingdings" w:hint="default"/>
      </w:rPr>
    </w:lvl>
    <w:lvl w:ilvl="7" w:tplc="E37821D8" w:tentative="1">
      <w:start w:val="1"/>
      <w:numFmt w:val="bullet"/>
      <w:lvlText w:val=""/>
      <w:lvlJc w:val="left"/>
      <w:pPr>
        <w:tabs>
          <w:tab w:val="num" w:pos="5760"/>
        </w:tabs>
        <w:ind w:left="5760" w:hanging="360"/>
      </w:pPr>
      <w:rPr>
        <w:rFonts w:ascii="Wingdings" w:hAnsi="Wingdings" w:hint="default"/>
      </w:rPr>
    </w:lvl>
    <w:lvl w:ilvl="8" w:tplc="E3420EF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35433D"/>
    <w:multiLevelType w:val="hybridMultilevel"/>
    <w:tmpl w:val="A08C9608"/>
    <w:lvl w:ilvl="0" w:tplc="461CF8B4">
      <w:start w:val="1"/>
      <w:numFmt w:val="bullet"/>
      <w:lvlText w:val=""/>
      <w:lvlJc w:val="left"/>
      <w:pPr>
        <w:tabs>
          <w:tab w:val="num" w:pos="720"/>
        </w:tabs>
        <w:ind w:left="720" w:hanging="360"/>
      </w:pPr>
      <w:rPr>
        <w:rFonts w:ascii="Wingdings" w:hAnsi="Wingdings" w:hint="default"/>
      </w:rPr>
    </w:lvl>
    <w:lvl w:ilvl="1" w:tplc="B49AF6B0" w:tentative="1">
      <w:start w:val="1"/>
      <w:numFmt w:val="bullet"/>
      <w:lvlText w:val=""/>
      <w:lvlJc w:val="left"/>
      <w:pPr>
        <w:tabs>
          <w:tab w:val="num" w:pos="1440"/>
        </w:tabs>
        <w:ind w:left="1440" w:hanging="360"/>
      </w:pPr>
      <w:rPr>
        <w:rFonts w:ascii="Wingdings" w:hAnsi="Wingdings" w:hint="default"/>
      </w:rPr>
    </w:lvl>
    <w:lvl w:ilvl="2" w:tplc="6F0698D8" w:tentative="1">
      <w:start w:val="1"/>
      <w:numFmt w:val="bullet"/>
      <w:lvlText w:val=""/>
      <w:lvlJc w:val="left"/>
      <w:pPr>
        <w:tabs>
          <w:tab w:val="num" w:pos="2160"/>
        </w:tabs>
        <w:ind w:left="2160" w:hanging="360"/>
      </w:pPr>
      <w:rPr>
        <w:rFonts w:ascii="Wingdings" w:hAnsi="Wingdings" w:hint="default"/>
      </w:rPr>
    </w:lvl>
    <w:lvl w:ilvl="3" w:tplc="0122DC30" w:tentative="1">
      <w:start w:val="1"/>
      <w:numFmt w:val="bullet"/>
      <w:lvlText w:val=""/>
      <w:lvlJc w:val="left"/>
      <w:pPr>
        <w:tabs>
          <w:tab w:val="num" w:pos="2880"/>
        </w:tabs>
        <w:ind w:left="2880" w:hanging="360"/>
      </w:pPr>
      <w:rPr>
        <w:rFonts w:ascii="Wingdings" w:hAnsi="Wingdings" w:hint="default"/>
      </w:rPr>
    </w:lvl>
    <w:lvl w:ilvl="4" w:tplc="AB600E86" w:tentative="1">
      <w:start w:val="1"/>
      <w:numFmt w:val="bullet"/>
      <w:lvlText w:val=""/>
      <w:lvlJc w:val="left"/>
      <w:pPr>
        <w:tabs>
          <w:tab w:val="num" w:pos="3600"/>
        </w:tabs>
        <w:ind w:left="3600" w:hanging="360"/>
      </w:pPr>
      <w:rPr>
        <w:rFonts w:ascii="Wingdings" w:hAnsi="Wingdings" w:hint="default"/>
      </w:rPr>
    </w:lvl>
    <w:lvl w:ilvl="5" w:tplc="71B4A85A" w:tentative="1">
      <w:start w:val="1"/>
      <w:numFmt w:val="bullet"/>
      <w:lvlText w:val=""/>
      <w:lvlJc w:val="left"/>
      <w:pPr>
        <w:tabs>
          <w:tab w:val="num" w:pos="4320"/>
        </w:tabs>
        <w:ind w:left="4320" w:hanging="360"/>
      </w:pPr>
      <w:rPr>
        <w:rFonts w:ascii="Wingdings" w:hAnsi="Wingdings" w:hint="default"/>
      </w:rPr>
    </w:lvl>
    <w:lvl w:ilvl="6" w:tplc="0BC83D14" w:tentative="1">
      <w:start w:val="1"/>
      <w:numFmt w:val="bullet"/>
      <w:lvlText w:val=""/>
      <w:lvlJc w:val="left"/>
      <w:pPr>
        <w:tabs>
          <w:tab w:val="num" w:pos="5040"/>
        </w:tabs>
        <w:ind w:left="5040" w:hanging="360"/>
      </w:pPr>
      <w:rPr>
        <w:rFonts w:ascii="Wingdings" w:hAnsi="Wingdings" w:hint="default"/>
      </w:rPr>
    </w:lvl>
    <w:lvl w:ilvl="7" w:tplc="960A7B5A" w:tentative="1">
      <w:start w:val="1"/>
      <w:numFmt w:val="bullet"/>
      <w:lvlText w:val=""/>
      <w:lvlJc w:val="left"/>
      <w:pPr>
        <w:tabs>
          <w:tab w:val="num" w:pos="5760"/>
        </w:tabs>
        <w:ind w:left="5760" w:hanging="360"/>
      </w:pPr>
      <w:rPr>
        <w:rFonts w:ascii="Wingdings" w:hAnsi="Wingdings" w:hint="default"/>
      </w:rPr>
    </w:lvl>
    <w:lvl w:ilvl="8" w:tplc="CFD0DCB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B6C2C36"/>
    <w:multiLevelType w:val="hybridMultilevel"/>
    <w:tmpl w:val="B77ED8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6"/>
  </w:num>
  <w:num w:numId="3">
    <w:abstractNumId w:val="33"/>
  </w:num>
  <w:num w:numId="4">
    <w:abstractNumId w:val="40"/>
  </w:num>
  <w:num w:numId="5">
    <w:abstractNumId w:val="25"/>
  </w:num>
  <w:num w:numId="6">
    <w:abstractNumId w:val="41"/>
  </w:num>
  <w:num w:numId="7">
    <w:abstractNumId w:val="28"/>
  </w:num>
  <w:num w:numId="8">
    <w:abstractNumId w:val="24"/>
  </w:num>
  <w:num w:numId="9">
    <w:abstractNumId w:val="18"/>
  </w:num>
  <w:num w:numId="10">
    <w:abstractNumId w:val="17"/>
  </w:num>
  <w:num w:numId="11">
    <w:abstractNumId w:val="19"/>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38"/>
  </w:num>
  <w:num w:numId="14">
    <w:abstractNumId w:val="24"/>
  </w:num>
  <w:num w:numId="15">
    <w:abstractNumId w:val="8"/>
  </w:num>
  <w:num w:numId="16">
    <w:abstractNumId w:val="24"/>
  </w:num>
  <w:num w:numId="17">
    <w:abstractNumId w:val="13"/>
  </w:num>
  <w:num w:numId="18">
    <w:abstractNumId w:val="21"/>
  </w:num>
  <w:num w:numId="19">
    <w:abstractNumId w:val="43"/>
  </w:num>
  <w:num w:numId="20">
    <w:abstractNumId w:val="15"/>
  </w:num>
  <w:num w:numId="21">
    <w:abstractNumId w:val="39"/>
  </w:num>
  <w:num w:numId="22">
    <w:abstractNumId w:val="34"/>
  </w:num>
  <w:num w:numId="23">
    <w:abstractNumId w:val="6"/>
  </w:num>
  <w:num w:numId="24">
    <w:abstractNumId w:val="5"/>
  </w:num>
  <w:num w:numId="25">
    <w:abstractNumId w:val="4"/>
  </w:num>
  <w:num w:numId="26">
    <w:abstractNumId w:val="12"/>
  </w:num>
  <w:num w:numId="27">
    <w:abstractNumId w:val="14"/>
  </w:num>
  <w:num w:numId="28">
    <w:abstractNumId w:val="36"/>
  </w:num>
  <w:num w:numId="29">
    <w:abstractNumId w:val="7"/>
  </w:num>
  <w:num w:numId="30">
    <w:abstractNumId w:val="31"/>
  </w:num>
  <w:num w:numId="31">
    <w:abstractNumId w:val="37"/>
  </w:num>
  <w:num w:numId="32">
    <w:abstractNumId w:val="23"/>
  </w:num>
  <w:num w:numId="33">
    <w:abstractNumId w:val="9"/>
  </w:num>
  <w:num w:numId="34">
    <w:abstractNumId w:val="29"/>
  </w:num>
  <w:num w:numId="35">
    <w:abstractNumId w:val="20"/>
  </w:num>
  <w:num w:numId="36">
    <w:abstractNumId w:val="3"/>
  </w:num>
  <w:num w:numId="37">
    <w:abstractNumId w:val="30"/>
  </w:num>
  <w:num w:numId="38">
    <w:abstractNumId w:val="32"/>
  </w:num>
  <w:num w:numId="39">
    <w:abstractNumId w:val="35"/>
  </w:num>
  <w:num w:numId="40">
    <w:abstractNumId w:val="10"/>
  </w:num>
  <w:num w:numId="41">
    <w:abstractNumId w:val="42"/>
  </w:num>
  <w:num w:numId="42">
    <w:abstractNumId w:val="2"/>
  </w:num>
  <w:num w:numId="43">
    <w:abstractNumId w:val="22"/>
  </w:num>
  <w:num w:numId="44">
    <w:abstractNumId w:val="26"/>
  </w:num>
  <w:num w:numId="4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TM2NDQxNTWwMDBV0lEKTi0uzszPAykwrAUAD5RDKSwAAAA="/>
  </w:docVars>
  <w:rsids>
    <w:rsidRoot w:val="0072162A"/>
    <w:rsid w:val="00000289"/>
    <w:rsid w:val="00000291"/>
    <w:rsid w:val="000005C4"/>
    <w:rsid w:val="00001421"/>
    <w:rsid w:val="00001C76"/>
    <w:rsid w:val="000020C0"/>
    <w:rsid w:val="00002A92"/>
    <w:rsid w:val="00002E08"/>
    <w:rsid w:val="000033A8"/>
    <w:rsid w:val="000038C6"/>
    <w:rsid w:val="00004076"/>
    <w:rsid w:val="00004FE9"/>
    <w:rsid w:val="0000512D"/>
    <w:rsid w:val="00005509"/>
    <w:rsid w:val="00005774"/>
    <w:rsid w:val="00005951"/>
    <w:rsid w:val="00005F99"/>
    <w:rsid w:val="0000608D"/>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4E20"/>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615"/>
    <w:rsid w:val="00031BA0"/>
    <w:rsid w:val="00031EF0"/>
    <w:rsid w:val="000321A8"/>
    <w:rsid w:val="000322A1"/>
    <w:rsid w:val="0003271D"/>
    <w:rsid w:val="00032854"/>
    <w:rsid w:val="00032BB5"/>
    <w:rsid w:val="000337AE"/>
    <w:rsid w:val="00034960"/>
    <w:rsid w:val="00034D7B"/>
    <w:rsid w:val="000354E3"/>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5082"/>
    <w:rsid w:val="00045210"/>
    <w:rsid w:val="00045BBB"/>
    <w:rsid w:val="00045BE6"/>
    <w:rsid w:val="0004650B"/>
    <w:rsid w:val="0004657B"/>
    <w:rsid w:val="00046AB8"/>
    <w:rsid w:val="00046EDE"/>
    <w:rsid w:val="00046F06"/>
    <w:rsid w:val="00047204"/>
    <w:rsid w:val="000474C0"/>
    <w:rsid w:val="00047BCC"/>
    <w:rsid w:val="00047D95"/>
    <w:rsid w:val="00047EE2"/>
    <w:rsid w:val="0005019A"/>
    <w:rsid w:val="00050412"/>
    <w:rsid w:val="000519D9"/>
    <w:rsid w:val="00051AFF"/>
    <w:rsid w:val="000521FE"/>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E0C"/>
    <w:rsid w:val="00076FF5"/>
    <w:rsid w:val="000775AB"/>
    <w:rsid w:val="000803B1"/>
    <w:rsid w:val="00080821"/>
    <w:rsid w:val="00080AAE"/>
    <w:rsid w:val="00080E45"/>
    <w:rsid w:val="0008214E"/>
    <w:rsid w:val="00082151"/>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C36"/>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101"/>
    <w:rsid w:val="00095991"/>
    <w:rsid w:val="00096163"/>
    <w:rsid w:val="00096497"/>
    <w:rsid w:val="0009739B"/>
    <w:rsid w:val="000975D5"/>
    <w:rsid w:val="00097605"/>
    <w:rsid w:val="0009779A"/>
    <w:rsid w:val="000979D7"/>
    <w:rsid w:val="00097AF5"/>
    <w:rsid w:val="00097B99"/>
    <w:rsid w:val="000A0011"/>
    <w:rsid w:val="000A0FAC"/>
    <w:rsid w:val="000A1869"/>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78"/>
    <w:rsid w:val="000B0584"/>
    <w:rsid w:val="000B0B99"/>
    <w:rsid w:val="000B12F9"/>
    <w:rsid w:val="000B1FCD"/>
    <w:rsid w:val="000B25B1"/>
    <w:rsid w:val="000B264D"/>
    <w:rsid w:val="000B2683"/>
    <w:rsid w:val="000B2B68"/>
    <w:rsid w:val="000B2F19"/>
    <w:rsid w:val="000B32FD"/>
    <w:rsid w:val="000B3369"/>
    <w:rsid w:val="000B339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080"/>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24D"/>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C9A"/>
    <w:rsid w:val="000D7EDF"/>
    <w:rsid w:val="000E09F0"/>
    <w:rsid w:val="000E1209"/>
    <w:rsid w:val="000E1471"/>
    <w:rsid w:val="000E1714"/>
    <w:rsid w:val="000E1AF3"/>
    <w:rsid w:val="000E2201"/>
    <w:rsid w:val="000E273C"/>
    <w:rsid w:val="000E2BA8"/>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2D87"/>
    <w:rsid w:val="000F3287"/>
    <w:rsid w:val="000F3359"/>
    <w:rsid w:val="000F34A2"/>
    <w:rsid w:val="000F3AB3"/>
    <w:rsid w:val="000F41DF"/>
    <w:rsid w:val="000F433B"/>
    <w:rsid w:val="000F4573"/>
    <w:rsid w:val="000F5CCD"/>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63DD"/>
    <w:rsid w:val="00126EBB"/>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4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3E28"/>
    <w:rsid w:val="001445F5"/>
    <w:rsid w:val="001448C3"/>
    <w:rsid w:val="001449C4"/>
    <w:rsid w:val="00145340"/>
    <w:rsid w:val="00145793"/>
    <w:rsid w:val="00145819"/>
    <w:rsid w:val="001459C3"/>
    <w:rsid w:val="00146DE6"/>
    <w:rsid w:val="001471E4"/>
    <w:rsid w:val="001472C1"/>
    <w:rsid w:val="00147305"/>
    <w:rsid w:val="00147488"/>
    <w:rsid w:val="00147ACB"/>
    <w:rsid w:val="001503B7"/>
    <w:rsid w:val="00150DB9"/>
    <w:rsid w:val="0015141B"/>
    <w:rsid w:val="00151B1F"/>
    <w:rsid w:val="001523B2"/>
    <w:rsid w:val="0015332C"/>
    <w:rsid w:val="001535A8"/>
    <w:rsid w:val="00153AA2"/>
    <w:rsid w:val="0015445A"/>
    <w:rsid w:val="00154465"/>
    <w:rsid w:val="0015468D"/>
    <w:rsid w:val="00154CB4"/>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5879"/>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44C"/>
    <w:rsid w:val="00180AD4"/>
    <w:rsid w:val="00180CFB"/>
    <w:rsid w:val="00180D8E"/>
    <w:rsid w:val="001811D3"/>
    <w:rsid w:val="00181575"/>
    <w:rsid w:val="00181899"/>
    <w:rsid w:val="001818B3"/>
    <w:rsid w:val="001823DE"/>
    <w:rsid w:val="00182E06"/>
    <w:rsid w:val="00182F58"/>
    <w:rsid w:val="00184132"/>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45B"/>
    <w:rsid w:val="0019499E"/>
    <w:rsid w:val="00194A8D"/>
    <w:rsid w:val="0019650E"/>
    <w:rsid w:val="00196848"/>
    <w:rsid w:val="00196998"/>
    <w:rsid w:val="001969E1"/>
    <w:rsid w:val="00196B28"/>
    <w:rsid w:val="00196D16"/>
    <w:rsid w:val="00197029"/>
    <w:rsid w:val="0019713C"/>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A96"/>
    <w:rsid w:val="001A5E5E"/>
    <w:rsid w:val="001A624C"/>
    <w:rsid w:val="001A62D1"/>
    <w:rsid w:val="001A6A61"/>
    <w:rsid w:val="001A70AC"/>
    <w:rsid w:val="001A7218"/>
    <w:rsid w:val="001A7C4B"/>
    <w:rsid w:val="001B010D"/>
    <w:rsid w:val="001B0D8A"/>
    <w:rsid w:val="001B0DF4"/>
    <w:rsid w:val="001B14E7"/>
    <w:rsid w:val="001B1D24"/>
    <w:rsid w:val="001B1FAD"/>
    <w:rsid w:val="001B235C"/>
    <w:rsid w:val="001B2796"/>
    <w:rsid w:val="001B31B9"/>
    <w:rsid w:val="001B36C3"/>
    <w:rsid w:val="001B4848"/>
    <w:rsid w:val="001B4FE8"/>
    <w:rsid w:val="001B51A3"/>
    <w:rsid w:val="001B543E"/>
    <w:rsid w:val="001B620C"/>
    <w:rsid w:val="001B64B7"/>
    <w:rsid w:val="001B65D6"/>
    <w:rsid w:val="001B68AC"/>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2E9"/>
    <w:rsid w:val="001C59E7"/>
    <w:rsid w:val="001C64AB"/>
    <w:rsid w:val="001C6890"/>
    <w:rsid w:val="001C6C9B"/>
    <w:rsid w:val="001C6F81"/>
    <w:rsid w:val="001C759D"/>
    <w:rsid w:val="001C76A9"/>
    <w:rsid w:val="001C76C5"/>
    <w:rsid w:val="001C76CA"/>
    <w:rsid w:val="001C7867"/>
    <w:rsid w:val="001C7AE0"/>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518C"/>
    <w:rsid w:val="001D5223"/>
    <w:rsid w:val="001D524E"/>
    <w:rsid w:val="001D52DF"/>
    <w:rsid w:val="001D54D5"/>
    <w:rsid w:val="001D5881"/>
    <w:rsid w:val="001D5EFD"/>
    <w:rsid w:val="001D6172"/>
    <w:rsid w:val="001D61B8"/>
    <w:rsid w:val="001D6D1C"/>
    <w:rsid w:val="001D6E28"/>
    <w:rsid w:val="001D73B3"/>
    <w:rsid w:val="001D7EC2"/>
    <w:rsid w:val="001E01A3"/>
    <w:rsid w:val="001E0592"/>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1C4"/>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C0D"/>
    <w:rsid w:val="00203F17"/>
    <w:rsid w:val="00203FC7"/>
    <w:rsid w:val="00204220"/>
    <w:rsid w:val="002044FD"/>
    <w:rsid w:val="00204B7E"/>
    <w:rsid w:val="00204FB6"/>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354A"/>
    <w:rsid w:val="00213E6C"/>
    <w:rsid w:val="00214221"/>
    <w:rsid w:val="0021488F"/>
    <w:rsid w:val="002149B3"/>
    <w:rsid w:val="00214AD7"/>
    <w:rsid w:val="0021595D"/>
    <w:rsid w:val="00215FE0"/>
    <w:rsid w:val="002160F1"/>
    <w:rsid w:val="002162D0"/>
    <w:rsid w:val="002164F7"/>
    <w:rsid w:val="0021679E"/>
    <w:rsid w:val="00216A32"/>
    <w:rsid w:val="00216E9E"/>
    <w:rsid w:val="00217128"/>
    <w:rsid w:val="00217130"/>
    <w:rsid w:val="002171C5"/>
    <w:rsid w:val="00217567"/>
    <w:rsid w:val="002177FD"/>
    <w:rsid w:val="00217AA4"/>
    <w:rsid w:val="00220205"/>
    <w:rsid w:val="00220CE6"/>
    <w:rsid w:val="00221014"/>
    <w:rsid w:val="002217DD"/>
    <w:rsid w:val="00221965"/>
    <w:rsid w:val="002220F3"/>
    <w:rsid w:val="002222B9"/>
    <w:rsid w:val="002225D9"/>
    <w:rsid w:val="00222B5E"/>
    <w:rsid w:val="002234A3"/>
    <w:rsid w:val="002234ED"/>
    <w:rsid w:val="0022380F"/>
    <w:rsid w:val="00223BC8"/>
    <w:rsid w:val="00224CFF"/>
    <w:rsid w:val="00224DAC"/>
    <w:rsid w:val="00225263"/>
    <w:rsid w:val="002257E0"/>
    <w:rsid w:val="0022585D"/>
    <w:rsid w:val="00225F6B"/>
    <w:rsid w:val="0022657A"/>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49A"/>
    <w:rsid w:val="00234A54"/>
    <w:rsid w:val="00234C6B"/>
    <w:rsid w:val="002354CF"/>
    <w:rsid w:val="00235759"/>
    <w:rsid w:val="00235F5E"/>
    <w:rsid w:val="0023788D"/>
    <w:rsid w:val="0023789F"/>
    <w:rsid w:val="00237ABF"/>
    <w:rsid w:val="00237EB6"/>
    <w:rsid w:val="0024012A"/>
    <w:rsid w:val="00240808"/>
    <w:rsid w:val="00240A10"/>
    <w:rsid w:val="0024133B"/>
    <w:rsid w:val="0024179B"/>
    <w:rsid w:val="00241ACC"/>
    <w:rsid w:val="00241CEE"/>
    <w:rsid w:val="00242116"/>
    <w:rsid w:val="00242798"/>
    <w:rsid w:val="002428B8"/>
    <w:rsid w:val="00242921"/>
    <w:rsid w:val="00243E32"/>
    <w:rsid w:val="00244EF2"/>
    <w:rsid w:val="00245592"/>
    <w:rsid w:val="002457F1"/>
    <w:rsid w:val="00245C3D"/>
    <w:rsid w:val="00246872"/>
    <w:rsid w:val="002469F1"/>
    <w:rsid w:val="00246B2D"/>
    <w:rsid w:val="00246C96"/>
    <w:rsid w:val="00247091"/>
    <w:rsid w:val="0024758D"/>
    <w:rsid w:val="00247D95"/>
    <w:rsid w:val="002500B4"/>
    <w:rsid w:val="00250370"/>
    <w:rsid w:val="002509E2"/>
    <w:rsid w:val="00250D9C"/>
    <w:rsid w:val="002514DC"/>
    <w:rsid w:val="0025161A"/>
    <w:rsid w:val="002516A1"/>
    <w:rsid w:val="00251728"/>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1B2F"/>
    <w:rsid w:val="00262292"/>
    <w:rsid w:val="002624DF"/>
    <w:rsid w:val="00262587"/>
    <w:rsid w:val="0026301A"/>
    <w:rsid w:val="00263113"/>
    <w:rsid w:val="002637BE"/>
    <w:rsid w:val="00263862"/>
    <w:rsid w:val="002638DC"/>
    <w:rsid w:val="00263A7E"/>
    <w:rsid w:val="002649E1"/>
    <w:rsid w:val="00264C88"/>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408"/>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78"/>
    <w:rsid w:val="0027705B"/>
    <w:rsid w:val="00277131"/>
    <w:rsid w:val="0027740D"/>
    <w:rsid w:val="002779F6"/>
    <w:rsid w:val="00277A84"/>
    <w:rsid w:val="00277E65"/>
    <w:rsid w:val="00277F82"/>
    <w:rsid w:val="00280024"/>
    <w:rsid w:val="00280698"/>
    <w:rsid w:val="002806DE"/>
    <w:rsid w:val="00280A79"/>
    <w:rsid w:val="00280D04"/>
    <w:rsid w:val="00280DEA"/>
    <w:rsid w:val="00280E47"/>
    <w:rsid w:val="002815D8"/>
    <w:rsid w:val="002817A0"/>
    <w:rsid w:val="002817EF"/>
    <w:rsid w:val="00281E8D"/>
    <w:rsid w:val="002823A4"/>
    <w:rsid w:val="0028289A"/>
    <w:rsid w:val="00282DB7"/>
    <w:rsid w:val="00283135"/>
    <w:rsid w:val="002831F2"/>
    <w:rsid w:val="002831FF"/>
    <w:rsid w:val="002837EF"/>
    <w:rsid w:val="00283B8F"/>
    <w:rsid w:val="00284524"/>
    <w:rsid w:val="002852BE"/>
    <w:rsid w:val="0028604E"/>
    <w:rsid w:val="00286336"/>
    <w:rsid w:val="00286476"/>
    <w:rsid w:val="00286677"/>
    <w:rsid w:val="00286C60"/>
    <w:rsid w:val="00287450"/>
    <w:rsid w:val="002876DD"/>
    <w:rsid w:val="00287951"/>
    <w:rsid w:val="00287C21"/>
    <w:rsid w:val="00287E9C"/>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5DF5"/>
    <w:rsid w:val="00296D41"/>
    <w:rsid w:val="00296E64"/>
    <w:rsid w:val="00297C2F"/>
    <w:rsid w:val="002A0128"/>
    <w:rsid w:val="002A0353"/>
    <w:rsid w:val="002A19DE"/>
    <w:rsid w:val="002A1C9D"/>
    <w:rsid w:val="002A1E47"/>
    <w:rsid w:val="002A22B0"/>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2950"/>
    <w:rsid w:val="002B2F86"/>
    <w:rsid w:val="002B343C"/>
    <w:rsid w:val="002B44B0"/>
    <w:rsid w:val="002B499B"/>
    <w:rsid w:val="002B515A"/>
    <w:rsid w:val="002B52C6"/>
    <w:rsid w:val="002B57DB"/>
    <w:rsid w:val="002B64F5"/>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19D2"/>
    <w:rsid w:val="002D233C"/>
    <w:rsid w:val="002D2483"/>
    <w:rsid w:val="002D2A38"/>
    <w:rsid w:val="002D2C23"/>
    <w:rsid w:val="002D2E01"/>
    <w:rsid w:val="002D2EF7"/>
    <w:rsid w:val="002D33D9"/>
    <w:rsid w:val="002D3B30"/>
    <w:rsid w:val="002D4572"/>
    <w:rsid w:val="002D46B4"/>
    <w:rsid w:val="002D488B"/>
    <w:rsid w:val="002D4A8A"/>
    <w:rsid w:val="002D53AF"/>
    <w:rsid w:val="002D5B2B"/>
    <w:rsid w:val="002D6D95"/>
    <w:rsid w:val="002D6FEE"/>
    <w:rsid w:val="002D7820"/>
    <w:rsid w:val="002D79A1"/>
    <w:rsid w:val="002E0102"/>
    <w:rsid w:val="002E02E4"/>
    <w:rsid w:val="002E11B9"/>
    <w:rsid w:val="002E12E2"/>
    <w:rsid w:val="002E15B5"/>
    <w:rsid w:val="002E16C5"/>
    <w:rsid w:val="002E1950"/>
    <w:rsid w:val="002E2C90"/>
    <w:rsid w:val="002E2CB4"/>
    <w:rsid w:val="002E315D"/>
    <w:rsid w:val="002E333E"/>
    <w:rsid w:val="002E3495"/>
    <w:rsid w:val="002E3CBC"/>
    <w:rsid w:val="002E3EA2"/>
    <w:rsid w:val="002E4258"/>
    <w:rsid w:val="002E528E"/>
    <w:rsid w:val="002E5C14"/>
    <w:rsid w:val="002E5EC2"/>
    <w:rsid w:val="002E60AB"/>
    <w:rsid w:val="002F00C5"/>
    <w:rsid w:val="002F0505"/>
    <w:rsid w:val="002F1C3B"/>
    <w:rsid w:val="002F1E27"/>
    <w:rsid w:val="002F2451"/>
    <w:rsid w:val="002F28D8"/>
    <w:rsid w:val="002F30EE"/>
    <w:rsid w:val="002F3777"/>
    <w:rsid w:val="002F3B28"/>
    <w:rsid w:val="002F3E13"/>
    <w:rsid w:val="002F4582"/>
    <w:rsid w:val="002F47AD"/>
    <w:rsid w:val="002F50B0"/>
    <w:rsid w:val="002F50DF"/>
    <w:rsid w:val="002F5790"/>
    <w:rsid w:val="002F5943"/>
    <w:rsid w:val="002F5D62"/>
    <w:rsid w:val="002F6295"/>
    <w:rsid w:val="002F69A8"/>
    <w:rsid w:val="002F6DA6"/>
    <w:rsid w:val="002F6FEC"/>
    <w:rsid w:val="002F703B"/>
    <w:rsid w:val="002F7114"/>
    <w:rsid w:val="002F7C7E"/>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DC6"/>
    <w:rsid w:val="00313E28"/>
    <w:rsid w:val="0031449C"/>
    <w:rsid w:val="0031493F"/>
    <w:rsid w:val="00314A94"/>
    <w:rsid w:val="00314AEC"/>
    <w:rsid w:val="00314E63"/>
    <w:rsid w:val="003155DC"/>
    <w:rsid w:val="00315A08"/>
    <w:rsid w:val="00315BD0"/>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27E3"/>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3F"/>
    <w:rsid w:val="00326E08"/>
    <w:rsid w:val="00326F9A"/>
    <w:rsid w:val="0032775A"/>
    <w:rsid w:val="00330018"/>
    <w:rsid w:val="00330340"/>
    <w:rsid w:val="0033129D"/>
    <w:rsid w:val="00331539"/>
    <w:rsid w:val="00331C34"/>
    <w:rsid w:val="00332218"/>
    <w:rsid w:val="003324E2"/>
    <w:rsid w:val="00332B9B"/>
    <w:rsid w:val="003335FB"/>
    <w:rsid w:val="003337C9"/>
    <w:rsid w:val="00333B9E"/>
    <w:rsid w:val="00333D7D"/>
    <w:rsid w:val="00333EDD"/>
    <w:rsid w:val="00334366"/>
    <w:rsid w:val="0033460E"/>
    <w:rsid w:val="003351B5"/>
    <w:rsid w:val="0033525C"/>
    <w:rsid w:val="003352FD"/>
    <w:rsid w:val="00335423"/>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1A8"/>
    <w:rsid w:val="0034551E"/>
    <w:rsid w:val="00345B09"/>
    <w:rsid w:val="00345DEA"/>
    <w:rsid w:val="003463A8"/>
    <w:rsid w:val="0034641B"/>
    <w:rsid w:val="003465FA"/>
    <w:rsid w:val="00346B3F"/>
    <w:rsid w:val="00346BBC"/>
    <w:rsid w:val="00346D78"/>
    <w:rsid w:val="0034733A"/>
    <w:rsid w:val="003476A1"/>
    <w:rsid w:val="003476D8"/>
    <w:rsid w:val="00350CE9"/>
    <w:rsid w:val="00350D8B"/>
    <w:rsid w:val="00351063"/>
    <w:rsid w:val="003514BC"/>
    <w:rsid w:val="003514CD"/>
    <w:rsid w:val="003524FD"/>
    <w:rsid w:val="0035341A"/>
    <w:rsid w:val="003536A8"/>
    <w:rsid w:val="00353783"/>
    <w:rsid w:val="00353BE8"/>
    <w:rsid w:val="00353C93"/>
    <w:rsid w:val="00354667"/>
    <w:rsid w:val="00354C75"/>
    <w:rsid w:val="003552C8"/>
    <w:rsid w:val="00355A17"/>
    <w:rsid w:val="00355B15"/>
    <w:rsid w:val="00355B93"/>
    <w:rsid w:val="00356CCD"/>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46A"/>
    <w:rsid w:val="00390D43"/>
    <w:rsid w:val="00391798"/>
    <w:rsid w:val="00391AA1"/>
    <w:rsid w:val="00391AD6"/>
    <w:rsid w:val="00391B86"/>
    <w:rsid w:val="00392977"/>
    <w:rsid w:val="00392B69"/>
    <w:rsid w:val="00392E06"/>
    <w:rsid w:val="0039366B"/>
    <w:rsid w:val="00393923"/>
    <w:rsid w:val="00393B62"/>
    <w:rsid w:val="0039435D"/>
    <w:rsid w:val="003943D4"/>
    <w:rsid w:val="00394401"/>
    <w:rsid w:val="0039448A"/>
    <w:rsid w:val="00394537"/>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58A"/>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5F3F"/>
    <w:rsid w:val="003D6978"/>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352"/>
    <w:rsid w:val="003F3471"/>
    <w:rsid w:val="003F3B09"/>
    <w:rsid w:val="003F3BDD"/>
    <w:rsid w:val="003F3F13"/>
    <w:rsid w:val="003F4495"/>
    <w:rsid w:val="003F4741"/>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371"/>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A"/>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C3F"/>
    <w:rsid w:val="00433D03"/>
    <w:rsid w:val="004345BA"/>
    <w:rsid w:val="00434A6D"/>
    <w:rsid w:val="00435029"/>
    <w:rsid w:val="0043518E"/>
    <w:rsid w:val="004351C1"/>
    <w:rsid w:val="00435554"/>
    <w:rsid w:val="004357A6"/>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081"/>
    <w:rsid w:val="004515DE"/>
    <w:rsid w:val="00451D93"/>
    <w:rsid w:val="00451F27"/>
    <w:rsid w:val="004526A6"/>
    <w:rsid w:val="00452E54"/>
    <w:rsid w:val="004530DE"/>
    <w:rsid w:val="004531A4"/>
    <w:rsid w:val="0045322C"/>
    <w:rsid w:val="0045336D"/>
    <w:rsid w:val="00453650"/>
    <w:rsid w:val="004538E0"/>
    <w:rsid w:val="00453A81"/>
    <w:rsid w:val="00454023"/>
    <w:rsid w:val="004547C9"/>
    <w:rsid w:val="00454B83"/>
    <w:rsid w:val="00454D22"/>
    <w:rsid w:val="00455057"/>
    <w:rsid w:val="0045584E"/>
    <w:rsid w:val="00455E7A"/>
    <w:rsid w:val="00456447"/>
    <w:rsid w:val="004567CE"/>
    <w:rsid w:val="00456E98"/>
    <w:rsid w:val="00457CA1"/>
    <w:rsid w:val="004608CC"/>
    <w:rsid w:val="0046093C"/>
    <w:rsid w:val="00460C97"/>
    <w:rsid w:val="00461146"/>
    <w:rsid w:val="00461C28"/>
    <w:rsid w:val="00461E53"/>
    <w:rsid w:val="00461F2D"/>
    <w:rsid w:val="0046231E"/>
    <w:rsid w:val="004624A3"/>
    <w:rsid w:val="004637E0"/>
    <w:rsid w:val="00464AF5"/>
    <w:rsid w:val="0046525E"/>
    <w:rsid w:val="00465649"/>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A09"/>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59D"/>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119"/>
    <w:rsid w:val="0049325B"/>
    <w:rsid w:val="00493A37"/>
    <w:rsid w:val="00494CA9"/>
    <w:rsid w:val="00494E34"/>
    <w:rsid w:val="0049581A"/>
    <w:rsid w:val="004958A6"/>
    <w:rsid w:val="00496784"/>
    <w:rsid w:val="00496FD8"/>
    <w:rsid w:val="00496FF5"/>
    <w:rsid w:val="00497ADB"/>
    <w:rsid w:val="00497D37"/>
    <w:rsid w:val="004A04EC"/>
    <w:rsid w:val="004A0A28"/>
    <w:rsid w:val="004A0D10"/>
    <w:rsid w:val="004A1071"/>
    <w:rsid w:val="004A11F2"/>
    <w:rsid w:val="004A1358"/>
    <w:rsid w:val="004A13BF"/>
    <w:rsid w:val="004A15B4"/>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6A61"/>
    <w:rsid w:val="004B7145"/>
    <w:rsid w:val="004B787D"/>
    <w:rsid w:val="004C0799"/>
    <w:rsid w:val="004C0C66"/>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631"/>
    <w:rsid w:val="004D193F"/>
    <w:rsid w:val="004D1EEB"/>
    <w:rsid w:val="004D41B1"/>
    <w:rsid w:val="004D4638"/>
    <w:rsid w:val="004D4B10"/>
    <w:rsid w:val="004D4DD3"/>
    <w:rsid w:val="004D53CB"/>
    <w:rsid w:val="004D54C6"/>
    <w:rsid w:val="004D58B3"/>
    <w:rsid w:val="004D5ABD"/>
    <w:rsid w:val="004D5B92"/>
    <w:rsid w:val="004D5D36"/>
    <w:rsid w:val="004D5FBE"/>
    <w:rsid w:val="004D5FF7"/>
    <w:rsid w:val="004D6791"/>
    <w:rsid w:val="004D67FB"/>
    <w:rsid w:val="004D705F"/>
    <w:rsid w:val="004D7291"/>
    <w:rsid w:val="004D7CAE"/>
    <w:rsid w:val="004D7CE2"/>
    <w:rsid w:val="004E03B4"/>
    <w:rsid w:val="004E0480"/>
    <w:rsid w:val="004E065E"/>
    <w:rsid w:val="004E07E2"/>
    <w:rsid w:val="004E1269"/>
    <w:rsid w:val="004E136B"/>
    <w:rsid w:val="004E1CCD"/>
    <w:rsid w:val="004E21AE"/>
    <w:rsid w:val="004E21B1"/>
    <w:rsid w:val="004E2F38"/>
    <w:rsid w:val="004E3B40"/>
    <w:rsid w:val="004E3EC0"/>
    <w:rsid w:val="004E4465"/>
    <w:rsid w:val="004E4832"/>
    <w:rsid w:val="004E4E83"/>
    <w:rsid w:val="004E514A"/>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CEB"/>
    <w:rsid w:val="004F6F75"/>
    <w:rsid w:val="004F7024"/>
    <w:rsid w:val="004F7094"/>
    <w:rsid w:val="004F7844"/>
    <w:rsid w:val="004F7C41"/>
    <w:rsid w:val="00500D4A"/>
    <w:rsid w:val="005012FA"/>
    <w:rsid w:val="005017E8"/>
    <w:rsid w:val="005019AA"/>
    <w:rsid w:val="00501E42"/>
    <w:rsid w:val="00502E2D"/>
    <w:rsid w:val="00503668"/>
    <w:rsid w:val="0050367A"/>
    <w:rsid w:val="00503993"/>
    <w:rsid w:val="00503F9D"/>
    <w:rsid w:val="00504021"/>
    <w:rsid w:val="00505255"/>
    <w:rsid w:val="00505283"/>
    <w:rsid w:val="0050645B"/>
    <w:rsid w:val="00506758"/>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1763F"/>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C64"/>
    <w:rsid w:val="00527FA8"/>
    <w:rsid w:val="005302A5"/>
    <w:rsid w:val="00530775"/>
    <w:rsid w:val="00530A54"/>
    <w:rsid w:val="00530B88"/>
    <w:rsid w:val="0053211B"/>
    <w:rsid w:val="00533028"/>
    <w:rsid w:val="0053361F"/>
    <w:rsid w:val="00533905"/>
    <w:rsid w:val="00533A68"/>
    <w:rsid w:val="00533D37"/>
    <w:rsid w:val="00533DE6"/>
    <w:rsid w:val="00533E42"/>
    <w:rsid w:val="005341B4"/>
    <w:rsid w:val="00534416"/>
    <w:rsid w:val="005344B5"/>
    <w:rsid w:val="005349DB"/>
    <w:rsid w:val="00534DBA"/>
    <w:rsid w:val="00534DF6"/>
    <w:rsid w:val="00535024"/>
    <w:rsid w:val="00535E8C"/>
    <w:rsid w:val="005368BF"/>
    <w:rsid w:val="00536FAD"/>
    <w:rsid w:val="00537507"/>
    <w:rsid w:val="00537962"/>
    <w:rsid w:val="00537B18"/>
    <w:rsid w:val="00537F42"/>
    <w:rsid w:val="00540BAC"/>
    <w:rsid w:val="00541207"/>
    <w:rsid w:val="00541829"/>
    <w:rsid w:val="0054187F"/>
    <w:rsid w:val="00541ACE"/>
    <w:rsid w:val="00541B46"/>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1EB"/>
    <w:rsid w:val="00553AF5"/>
    <w:rsid w:val="00553CCC"/>
    <w:rsid w:val="00554665"/>
    <w:rsid w:val="00554892"/>
    <w:rsid w:val="00555E53"/>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44B"/>
    <w:rsid w:val="005645DC"/>
    <w:rsid w:val="005646AC"/>
    <w:rsid w:val="00564BD9"/>
    <w:rsid w:val="005653CB"/>
    <w:rsid w:val="00565823"/>
    <w:rsid w:val="00565D98"/>
    <w:rsid w:val="00565F55"/>
    <w:rsid w:val="005662F2"/>
    <w:rsid w:val="005673B2"/>
    <w:rsid w:val="005678F0"/>
    <w:rsid w:val="00567B39"/>
    <w:rsid w:val="00570A66"/>
    <w:rsid w:val="00571745"/>
    <w:rsid w:val="005721C4"/>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397"/>
    <w:rsid w:val="005A23C8"/>
    <w:rsid w:val="005A243A"/>
    <w:rsid w:val="005A2BF4"/>
    <w:rsid w:val="005A323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4BAF"/>
    <w:rsid w:val="005B5915"/>
    <w:rsid w:val="005B5A7B"/>
    <w:rsid w:val="005B5C71"/>
    <w:rsid w:val="005B633F"/>
    <w:rsid w:val="005B66D5"/>
    <w:rsid w:val="005B6EF3"/>
    <w:rsid w:val="005B7248"/>
    <w:rsid w:val="005B770A"/>
    <w:rsid w:val="005B7B5F"/>
    <w:rsid w:val="005C023E"/>
    <w:rsid w:val="005C0448"/>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953"/>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241"/>
    <w:rsid w:val="005E630D"/>
    <w:rsid w:val="005E6A8D"/>
    <w:rsid w:val="005E78E5"/>
    <w:rsid w:val="005F0200"/>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466"/>
    <w:rsid w:val="006047B9"/>
    <w:rsid w:val="00604BB3"/>
    <w:rsid w:val="006052A2"/>
    <w:rsid w:val="006052B5"/>
    <w:rsid w:val="00605580"/>
    <w:rsid w:val="00605798"/>
    <w:rsid w:val="00605C80"/>
    <w:rsid w:val="00605EDB"/>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4566"/>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268"/>
    <w:rsid w:val="00620B19"/>
    <w:rsid w:val="00620F3D"/>
    <w:rsid w:val="00621018"/>
    <w:rsid w:val="0062194C"/>
    <w:rsid w:val="0062196D"/>
    <w:rsid w:val="00621A74"/>
    <w:rsid w:val="00621F9E"/>
    <w:rsid w:val="00622906"/>
    <w:rsid w:val="0062307E"/>
    <w:rsid w:val="006233CB"/>
    <w:rsid w:val="00623FCD"/>
    <w:rsid w:val="006248DD"/>
    <w:rsid w:val="00624901"/>
    <w:rsid w:val="00624B7F"/>
    <w:rsid w:val="00624DA9"/>
    <w:rsid w:val="00624FF2"/>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20F"/>
    <w:rsid w:val="006458B7"/>
    <w:rsid w:val="00645BAD"/>
    <w:rsid w:val="00645E63"/>
    <w:rsid w:val="00646822"/>
    <w:rsid w:val="00647880"/>
    <w:rsid w:val="00647CEA"/>
    <w:rsid w:val="00647F50"/>
    <w:rsid w:val="0065003A"/>
    <w:rsid w:val="0065003C"/>
    <w:rsid w:val="0065014F"/>
    <w:rsid w:val="006501ED"/>
    <w:rsid w:val="00650A7D"/>
    <w:rsid w:val="006515BC"/>
    <w:rsid w:val="00651803"/>
    <w:rsid w:val="00651A61"/>
    <w:rsid w:val="00651CA2"/>
    <w:rsid w:val="00651D46"/>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9F0"/>
    <w:rsid w:val="00662FB7"/>
    <w:rsid w:val="00663167"/>
    <w:rsid w:val="00663230"/>
    <w:rsid w:val="006634B8"/>
    <w:rsid w:val="0066385E"/>
    <w:rsid w:val="00663911"/>
    <w:rsid w:val="00664270"/>
    <w:rsid w:val="006646CF"/>
    <w:rsid w:val="00664EE9"/>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9B"/>
    <w:rsid w:val="00673BF4"/>
    <w:rsid w:val="00673D46"/>
    <w:rsid w:val="00674542"/>
    <w:rsid w:val="00674B78"/>
    <w:rsid w:val="00674CDC"/>
    <w:rsid w:val="00675513"/>
    <w:rsid w:val="0067593B"/>
    <w:rsid w:val="00675F2B"/>
    <w:rsid w:val="0067628D"/>
    <w:rsid w:val="00676828"/>
    <w:rsid w:val="00676A46"/>
    <w:rsid w:val="00676CF0"/>
    <w:rsid w:val="006770E8"/>
    <w:rsid w:val="006773E2"/>
    <w:rsid w:val="00677525"/>
    <w:rsid w:val="0067792D"/>
    <w:rsid w:val="00677985"/>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18CE"/>
    <w:rsid w:val="0069233F"/>
    <w:rsid w:val="00692348"/>
    <w:rsid w:val="006924A6"/>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BF5"/>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D93"/>
    <w:rsid w:val="006C1F81"/>
    <w:rsid w:val="006C25C9"/>
    <w:rsid w:val="006C26F4"/>
    <w:rsid w:val="006C2703"/>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BC4"/>
    <w:rsid w:val="006D1FC5"/>
    <w:rsid w:val="006D206D"/>
    <w:rsid w:val="006D240A"/>
    <w:rsid w:val="006D2658"/>
    <w:rsid w:val="006D2ED0"/>
    <w:rsid w:val="006D3D85"/>
    <w:rsid w:val="006D4466"/>
    <w:rsid w:val="006D4F5A"/>
    <w:rsid w:val="006D5098"/>
    <w:rsid w:val="006D55C8"/>
    <w:rsid w:val="006D5CF2"/>
    <w:rsid w:val="006D5EA2"/>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3BE6"/>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3F1"/>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5C5"/>
    <w:rsid w:val="00712945"/>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3C7"/>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6DBD"/>
    <w:rsid w:val="00727135"/>
    <w:rsid w:val="007271B1"/>
    <w:rsid w:val="0072790B"/>
    <w:rsid w:val="00727FB0"/>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BC6"/>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984"/>
    <w:rsid w:val="00760CE8"/>
    <w:rsid w:val="00760FED"/>
    <w:rsid w:val="00761174"/>
    <w:rsid w:val="00761697"/>
    <w:rsid w:val="00761828"/>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08"/>
    <w:rsid w:val="00776D43"/>
    <w:rsid w:val="00776FB7"/>
    <w:rsid w:val="0077726C"/>
    <w:rsid w:val="00777922"/>
    <w:rsid w:val="00777924"/>
    <w:rsid w:val="00780248"/>
    <w:rsid w:val="0078028C"/>
    <w:rsid w:val="00780960"/>
    <w:rsid w:val="0078112E"/>
    <w:rsid w:val="00781274"/>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1E19"/>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4A5E"/>
    <w:rsid w:val="00795678"/>
    <w:rsid w:val="007962F4"/>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58FB"/>
    <w:rsid w:val="007A645A"/>
    <w:rsid w:val="007A6ACE"/>
    <w:rsid w:val="007A6B2B"/>
    <w:rsid w:val="007A6E92"/>
    <w:rsid w:val="007A7187"/>
    <w:rsid w:val="007B15B4"/>
    <w:rsid w:val="007B2123"/>
    <w:rsid w:val="007B23D0"/>
    <w:rsid w:val="007B2881"/>
    <w:rsid w:val="007B299C"/>
    <w:rsid w:val="007B2A97"/>
    <w:rsid w:val="007B300A"/>
    <w:rsid w:val="007B3B82"/>
    <w:rsid w:val="007B3C58"/>
    <w:rsid w:val="007B3CDC"/>
    <w:rsid w:val="007B3EB3"/>
    <w:rsid w:val="007B3ED7"/>
    <w:rsid w:val="007B3F88"/>
    <w:rsid w:val="007B49B4"/>
    <w:rsid w:val="007B4C4C"/>
    <w:rsid w:val="007B5A47"/>
    <w:rsid w:val="007B5CB4"/>
    <w:rsid w:val="007B601A"/>
    <w:rsid w:val="007B6146"/>
    <w:rsid w:val="007B700B"/>
    <w:rsid w:val="007B7EBD"/>
    <w:rsid w:val="007C0027"/>
    <w:rsid w:val="007C045C"/>
    <w:rsid w:val="007C064A"/>
    <w:rsid w:val="007C0DCF"/>
    <w:rsid w:val="007C0DF0"/>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003"/>
    <w:rsid w:val="007D131E"/>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365"/>
    <w:rsid w:val="007D7471"/>
    <w:rsid w:val="007D7A62"/>
    <w:rsid w:val="007D7A6A"/>
    <w:rsid w:val="007E0005"/>
    <w:rsid w:val="007E04EB"/>
    <w:rsid w:val="007E08F3"/>
    <w:rsid w:val="007E0998"/>
    <w:rsid w:val="007E0BF1"/>
    <w:rsid w:val="007E1AFA"/>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1A5"/>
    <w:rsid w:val="007E57D0"/>
    <w:rsid w:val="007E5B33"/>
    <w:rsid w:val="007E5D86"/>
    <w:rsid w:val="007E5DD3"/>
    <w:rsid w:val="007E62B1"/>
    <w:rsid w:val="007E63F4"/>
    <w:rsid w:val="007E6FEA"/>
    <w:rsid w:val="007E7322"/>
    <w:rsid w:val="007E7A47"/>
    <w:rsid w:val="007E7FB0"/>
    <w:rsid w:val="007F084E"/>
    <w:rsid w:val="007F0F92"/>
    <w:rsid w:val="007F16A2"/>
    <w:rsid w:val="007F1FD4"/>
    <w:rsid w:val="007F2151"/>
    <w:rsid w:val="007F29D6"/>
    <w:rsid w:val="007F3BF4"/>
    <w:rsid w:val="007F400E"/>
    <w:rsid w:val="007F4244"/>
    <w:rsid w:val="007F4368"/>
    <w:rsid w:val="007F5564"/>
    <w:rsid w:val="007F59E2"/>
    <w:rsid w:val="007F5F6F"/>
    <w:rsid w:val="007F6681"/>
    <w:rsid w:val="007F68E6"/>
    <w:rsid w:val="007F6D3A"/>
    <w:rsid w:val="007F71D1"/>
    <w:rsid w:val="007F74AB"/>
    <w:rsid w:val="007F75CB"/>
    <w:rsid w:val="007F76E5"/>
    <w:rsid w:val="00800196"/>
    <w:rsid w:val="008002FF"/>
    <w:rsid w:val="0080030E"/>
    <w:rsid w:val="008004E7"/>
    <w:rsid w:val="00800A49"/>
    <w:rsid w:val="00800B5B"/>
    <w:rsid w:val="008019DA"/>
    <w:rsid w:val="00801B6B"/>
    <w:rsid w:val="0080294D"/>
    <w:rsid w:val="00802A3E"/>
    <w:rsid w:val="00802B57"/>
    <w:rsid w:val="00802BD8"/>
    <w:rsid w:val="0080308A"/>
    <w:rsid w:val="00803CC8"/>
    <w:rsid w:val="00804239"/>
    <w:rsid w:val="0080482F"/>
    <w:rsid w:val="0080538D"/>
    <w:rsid w:val="00806244"/>
    <w:rsid w:val="00806325"/>
    <w:rsid w:val="00806712"/>
    <w:rsid w:val="00806DF5"/>
    <w:rsid w:val="00806F56"/>
    <w:rsid w:val="008070DA"/>
    <w:rsid w:val="00807B70"/>
    <w:rsid w:val="0081007A"/>
    <w:rsid w:val="00810262"/>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0D1"/>
    <w:rsid w:val="008218D8"/>
    <w:rsid w:val="00821B15"/>
    <w:rsid w:val="00821DF0"/>
    <w:rsid w:val="00821F4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6CA6"/>
    <w:rsid w:val="008278B1"/>
    <w:rsid w:val="00827C35"/>
    <w:rsid w:val="00827E77"/>
    <w:rsid w:val="00827F02"/>
    <w:rsid w:val="00827FFB"/>
    <w:rsid w:val="00830131"/>
    <w:rsid w:val="00830355"/>
    <w:rsid w:val="008309AA"/>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0D27"/>
    <w:rsid w:val="00841867"/>
    <w:rsid w:val="00841F3F"/>
    <w:rsid w:val="00842ABE"/>
    <w:rsid w:val="00842E6A"/>
    <w:rsid w:val="0084354B"/>
    <w:rsid w:val="00843705"/>
    <w:rsid w:val="00843D1A"/>
    <w:rsid w:val="00843D55"/>
    <w:rsid w:val="00843D8E"/>
    <w:rsid w:val="00843DD1"/>
    <w:rsid w:val="00844307"/>
    <w:rsid w:val="008446DE"/>
    <w:rsid w:val="0084492B"/>
    <w:rsid w:val="00845117"/>
    <w:rsid w:val="00845257"/>
    <w:rsid w:val="008454D0"/>
    <w:rsid w:val="0084640D"/>
    <w:rsid w:val="00846D60"/>
    <w:rsid w:val="00847775"/>
    <w:rsid w:val="00850063"/>
    <w:rsid w:val="008509EF"/>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5F20"/>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954"/>
    <w:rsid w:val="00892EF8"/>
    <w:rsid w:val="008930D5"/>
    <w:rsid w:val="00893197"/>
    <w:rsid w:val="00893934"/>
    <w:rsid w:val="00893BE9"/>
    <w:rsid w:val="00894051"/>
    <w:rsid w:val="008945AE"/>
    <w:rsid w:val="008947AF"/>
    <w:rsid w:val="00894AF4"/>
    <w:rsid w:val="008951B3"/>
    <w:rsid w:val="00895646"/>
    <w:rsid w:val="00895A0D"/>
    <w:rsid w:val="00895E5D"/>
    <w:rsid w:val="00896083"/>
    <w:rsid w:val="008971AD"/>
    <w:rsid w:val="00897325"/>
    <w:rsid w:val="008A026C"/>
    <w:rsid w:val="008A02C5"/>
    <w:rsid w:val="008A0991"/>
    <w:rsid w:val="008A09B1"/>
    <w:rsid w:val="008A0D95"/>
    <w:rsid w:val="008A0F66"/>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ED"/>
    <w:rsid w:val="008B3F71"/>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AE"/>
    <w:rsid w:val="008C1BB8"/>
    <w:rsid w:val="008C1CDE"/>
    <w:rsid w:val="008C1DD1"/>
    <w:rsid w:val="008C29FC"/>
    <w:rsid w:val="008C340D"/>
    <w:rsid w:val="008C387B"/>
    <w:rsid w:val="008C3CEF"/>
    <w:rsid w:val="008C4384"/>
    <w:rsid w:val="008C4BC9"/>
    <w:rsid w:val="008C552C"/>
    <w:rsid w:val="008C586A"/>
    <w:rsid w:val="008C586C"/>
    <w:rsid w:val="008C5CDC"/>
    <w:rsid w:val="008C5D63"/>
    <w:rsid w:val="008C5DCE"/>
    <w:rsid w:val="008C5FF1"/>
    <w:rsid w:val="008C621B"/>
    <w:rsid w:val="008C634C"/>
    <w:rsid w:val="008C68FD"/>
    <w:rsid w:val="008C6A92"/>
    <w:rsid w:val="008C72A4"/>
    <w:rsid w:val="008C72BD"/>
    <w:rsid w:val="008C7A40"/>
    <w:rsid w:val="008C7AEE"/>
    <w:rsid w:val="008D1258"/>
    <w:rsid w:val="008D16BD"/>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1EA"/>
    <w:rsid w:val="008E0448"/>
    <w:rsid w:val="008E0543"/>
    <w:rsid w:val="008E082A"/>
    <w:rsid w:val="008E0855"/>
    <w:rsid w:val="008E101D"/>
    <w:rsid w:val="008E1091"/>
    <w:rsid w:val="008E158C"/>
    <w:rsid w:val="008E169D"/>
    <w:rsid w:val="008E1CBB"/>
    <w:rsid w:val="008E1EB9"/>
    <w:rsid w:val="008E2D42"/>
    <w:rsid w:val="008E2E86"/>
    <w:rsid w:val="008E2F4E"/>
    <w:rsid w:val="008E4053"/>
    <w:rsid w:val="008E496F"/>
    <w:rsid w:val="008E4D3F"/>
    <w:rsid w:val="008E5005"/>
    <w:rsid w:val="008E6027"/>
    <w:rsid w:val="008E686B"/>
    <w:rsid w:val="008E6C0E"/>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3DE7"/>
    <w:rsid w:val="0090477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65E"/>
    <w:rsid w:val="00913AF4"/>
    <w:rsid w:val="009142FA"/>
    <w:rsid w:val="00914E68"/>
    <w:rsid w:val="00915590"/>
    <w:rsid w:val="009170D7"/>
    <w:rsid w:val="009174A7"/>
    <w:rsid w:val="009176CE"/>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0B3"/>
    <w:rsid w:val="00931200"/>
    <w:rsid w:val="009319C0"/>
    <w:rsid w:val="00931E59"/>
    <w:rsid w:val="009322F2"/>
    <w:rsid w:val="00932A37"/>
    <w:rsid w:val="00933A1A"/>
    <w:rsid w:val="00933BB5"/>
    <w:rsid w:val="009343D7"/>
    <w:rsid w:val="0093464A"/>
    <w:rsid w:val="00934B68"/>
    <w:rsid w:val="00934B7E"/>
    <w:rsid w:val="00934C44"/>
    <w:rsid w:val="0093503E"/>
    <w:rsid w:val="0093515F"/>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326"/>
    <w:rsid w:val="00953B2E"/>
    <w:rsid w:val="00954215"/>
    <w:rsid w:val="00954A84"/>
    <w:rsid w:val="00954C66"/>
    <w:rsid w:val="00954CD0"/>
    <w:rsid w:val="00955AA3"/>
    <w:rsid w:val="00956200"/>
    <w:rsid w:val="009564A8"/>
    <w:rsid w:val="009565BF"/>
    <w:rsid w:val="00956889"/>
    <w:rsid w:val="00956A71"/>
    <w:rsid w:val="00956C8A"/>
    <w:rsid w:val="009572F7"/>
    <w:rsid w:val="0096004D"/>
    <w:rsid w:val="00960925"/>
    <w:rsid w:val="009612E7"/>
    <w:rsid w:val="00961446"/>
    <w:rsid w:val="00961F44"/>
    <w:rsid w:val="0096225A"/>
    <w:rsid w:val="00963AD4"/>
    <w:rsid w:val="00963BBC"/>
    <w:rsid w:val="00964255"/>
    <w:rsid w:val="0096481B"/>
    <w:rsid w:val="00964A24"/>
    <w:rsid w:val="009651A6"/>
    <w:rsid w:val="00965C63"/>
    <w:rsid w:val="00965CDB"/>
    <w:rsid w:val="00966B0F"/>
    <w:rsid w:val="0096711C"/>
    <w:rsid w:val="00967223"/>
    <w:rsid w:val="009673DC"/>
    <w:rsid w:val="009674C6"/>
    <w:rsid w:val="00967881"/>
    <w:rsid w:val="00967D6D"/>
    <w:rsid w:val="00967F06"/>
    <w:rsid w:val="0097040D"/>
    <w:rsid w:val="009708B4"/>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6F65"/>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AE7"/>
    <w:rsid w:val="00981C84"/>
    <w:rsid w:val="00981D70"/>
    <w:rsid w:val="0098234D"/>
    <w:rsid w:val="009824CA"/>
    <w:rsid w:val="009835EA"/>
    <w:rsid w:val="009836D0"/>
    <w:rsid w:val="00983E39"/>
    <w:rsid w:val="00984BEA"/>
    <w:rsid w:val="00985415"/>
    <w:rsid w:val="0098598C"/>
    <w:rsid w:val="00985B18"/>
    <w:rsid w:val="00986810"/>
    <w:rsid w:val="00986E25"/>
    <w:rsid w:val="00986FF8"/>
    <w:rsid w:val="00987209"/>
    <w:rsid w:val="009875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2B2B"/>
    <w:rsid w:val="009A3267"/>
    <w:rsid w:val="009A3716"/>
    <w:rsid w:val="009A4121"/>
    <w:rsid w:val="009A546A"/>
    <w:rsid w:val="009A59AC"/>
    <w:rsid w:val="009A6306"/>
    <w:rsid w:val="009A6640"/>
    <w:rsid w:val="009A6CB0"/>
    <w:rsid w:val="009A753D"/>
    <w:rsid w:val="009A79D0"/>
    <w:rsid w:val="009B05B7"/>
    <w:rsid w:val="009B089D"/>
    <w:rsid w:val="009B0CE9"/>
    <w:rsid w:val="009B0D3E"/>
    <w:rsid w:val="009B1469"/>
    <w:rsid w:val="009B245D"/>
    <w:rsid w:val="009B3466"/>
    <w:rsid w:val="009B36B5"/>
    <w:rsid w:val="009B38D2"/>
    <w:rsid w:val="009B40B4"/>
    <w:rsid w:val="009B4445"/>
    <w:rsid w:val="009B457C"/>
    <w:rsid w:val="009B4741"/>
    <w:rsid w:val="009B4837"/>
    <w:rsid w:val="009B4FEB"/>
    <w:rsid w:val="009B5A95"/>
    <w:rsid w:val="009B5D1F"/>
    <w:rsid w:val="009B6ADD"/>
    <w:rsid w:val="009B6AE0"/>
    <w:rsid w:val="009B6BC2"/>
    <w:rsid w:val="009B6E5F"/>
    <w:rsid w:val="009B6F16"/>
    <w:rsid w:val="009B78C4"/>
    <w:rsid w:val="009B7B32"/>
    <w:rsid w:val="009B7F8D"/>
    <w:rsid w:val="009C09A4"/>
    <w:rsid w:val="009C0B23"/>
    <w:rsid w:val="009C1573"/>
    <w:rsid w:val="009C2514"/>
    <w:rsid w:val="009C2DD9"/>
    <w:rsid w:val="009C309E"/>
    <w:rsid w:val="009C3431"/>
    <w:rsid w:val="009C3A0D"/>
    <w:rsid w:val="009C4077"/>
    <w:rsid w:val="009C421B"/>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76"/>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74"/>
    <w:rsid w:val="009E1AEB"/>
    <w:rsid w:val="009E2763"/>
    <w:rsid w:val="009E2872"/>
    <w:rsid w:val="009E3B98"/>
    <w:rsid w:val="009E44FF"/>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9F7F9D"/>
    <w:rsid w:val="00A00720"/>
    <w:rsid w:val="00A01443"/>
    <w:rsid w:val="00A01A1D"/>
    <w:rsid w:val="00A024D3"/>
    <w:rsid w:val="00A02A6B"/>
    <w:rsid w:val="00A02D0F"/>
    <w:rsid w:val="00A03089"/>
    <w:rsid w:val="00A03BDB"/>
    <w:rsid w:val="00A04117"/>
    <w:rsid w:val="00A04FCB"/>
    <w:rsid w:val="00A051CE"/>
    <w:rsid w:val="00A0533E"/>
    <w:rsid w:val="00A053C7"/>
    <w:rsid w:val="00A065B5"/>
    <w:rsid w:val="00A06CF6"/>
    <w:rsid w:val="00A0754D"/>
    <w:rsid w:val="00A0774C"/>
    <w:rsid w:val="00A079D8"/>
    <w:rsid w:val="00A07B42"/>
    <w:rsid w:val="00A104F1"/>
    <w:rsid w:val="00A1050F"/>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997"/>
    <w:rsid w:val="00A14A72"/>
    <w:rsid w:val="00A14FB4"/>
    <w:rsid w:val="00A1530B"/>
    <w:rsid w:val="00A157FB"/>
    <w:rsid w:val="00A1592B"/>
    <w:rsid w:val="00A15B2C"/>
    <w:rsid w:val="00A15DB3"/>
    <w:rsid w:val="00A16523"/>
    <w:rsid w:val="00A16C04"/>
    <w:rsid w:val="00A17745"/>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1EA"/>
    <w:rsid w:val="00A30CBF"/>
    <w:rsid w:val="00A31043"/>
    <w:rsid w:val="00A31614"/>
    <w:rsid w:val="00A31823"/>
    <w:rsid w:val="00A31A41"/>
    <w:rsid w:val="00A31E66"/>
    <w:rsid w:val="00A31EEA"/>
    <w:rsid w:val="00A3237E"/>
    <w:rsid w:val="00A32483"/>
    <w:rsid w:val="00A328DA"/>
    <w:rsid w:val="00A329F5"/>
    <w:rsid w:val="00A32FC1"/>
    <w:rsid w:val="00A33768"/>
    <w:rsid w:val="00A33E4A"/>
    <w:rsid w:val="00A33E56"/>
    <w:rsid w:val="00A34939"/>
    <w:rsid w:val="00A34E65"/>
    <w:rsid w:val="00A3509C"/>
    <w:rsid w:val="00A35B54"/>
    <w:rsid w:val="00A3661C"/>
    <w:rsid w:val="00A368E9"/>
    <w:rsid w:val="00A36D4C"/>
    <w:rsid w:val="00A371FA"/>
    <w:rsid w:val="00A372CA"/>
    <w:rsid w:val="00A374C8"/>
    <w:rsid w:val="00A37A66"/>
    <w:rsid w:val="00A37A7D"/>
    <w:rsid w:val="00A40879"/>
    <w:rsid w:val="00A40A48"/>
    <w:rsid w:val="00A40AD6"/>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0DBF"/>
    <w:rsid w:val="00A51FC5"/>
    <w:rsid w:val="00A5297F"/>
    <w:rsid w:val="00A52B6E"/>
    <w:rsid w:val="00A53BC5"/>
    <w:rsid w:val="00A548A1"/>
    <w:rsid w:val="00A54966"/>
    <w:rsid w:val="00A54B0C"/>
    <w:rsid w:val="00A54B93"/>
    <w:rsid w:val="00A54D83"/>
    <w:rsid w:val="00A54F17"/>
    <w:rsid w:val="00A55152"/>
    <w:rsid w:val="00A555D9"/>
    <w:rsid w:val="00A5595B"/>
    <w:rsid w:val="00A55F42"/>
    <w:rsid w:val="00A56230"/>
    <w:rsid w:val="00A568DD"/>
    <w:rsid w:val="00A5697C"/>
    <w:rsid w:val="00A56E30"/>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2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2864"/>
    <w:rsid w:val="00A83127"/>
    <w:rsid w:val="00A8350B"/>
    <w:rsid w:val="00A83AB0"/>
    <w:rsid w:val="00A83C4D"/>
    <w:rsid w:val="00A846F3"/>
    <w:rsid w:val="00A84E99"/>
    <w:rsid w:val="00A857AA"/>
    <w:rsid w:val="00A857D4"/>
    <w:rsid w:val="00A86177"/>
    <w:rsid w:val="00A863FC"/>
    <w:rsid w:val="00A865BC"/>
    <w:rsid w:val="00A8693F"/>
    <w:rsid w:val="00A87228"/>
    <w:rsid w:val="00A8722B"/>
    <w:rsid w:val="00A872FF"/>
    <w:rsid w:val="00A87939"/>
    <w:rsid w:val="00A87A84"/>
    <w:rsid w:val="00A87EE7"/>
    <w:rsid w:val="00A902BF"/>
    <w:rsid w:val="00A90717"/>
    <w:rsid w:val="00A9156E"/>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7C5"/>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DA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4104"/>
    <w:rsid w:val="00AC428C"/>
    <w:rsid w:val="00AC46B2"/>
    <w:rsid w:val="00AC4BE1"/>
    <w:rsid w:val="00AC4C7A"/>
    <w:rsid w:val="00AC4ED7"/>
    <w:rsid w:val="00AC50D5"/>
    <w:rsid w:val="00AC524C"/>
    <w:rsid w:val="00AC5422"/>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764"/>
    <w:rsid w:val="00AF383B"/>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9F7"/>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657"/>
    <w:rsid w:val="00B12A1A"/>
    <w:rsid w:val="00B12B1A"/>
    <w:rsid w:val="00B12C3B"/>
    <w:rsid w:val="00B12CB3"/>
    <w:rsid w:val="00B12EE5"/>
    <w:rsid w:val="00B12EF7"/>
    <w:rsid w:val="00B12FFB"/>
    <w:rsid w:val="00B141FE"/>
    <w:rsid w:val="00B14A37"/>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26B5"/>
    <w:rsid w:val="00B23DD3"/>
    <w:rsid w:val="00B242D9"/>
    <w:rsid w:val="00B243D1"/>
    <w:rsid w:val="00B256C0"/>
    <w:rsid w:val="00B26397"/>
    <w:rsid w:val="00B2681C"/>
    <w:rsid w:val="00B26B46"/>
    <w:rsid w:val="00B26BC4"/>
    <w:rsid w:val="00B26C48"/>
    <w:rsid w:val="00B2781C"/>
    <w:rsid w:val="00B27D43"/>
    <w:rsid w:val="00B3009E"/>
    <w:rsid w:val="00B303C8"/>
    <w:rsid w:val="00B30F84"/>
    <w:rsid w:val="00B3194B"/>
    <w:rsid w:val="00B31A5E"/>
    <w:rsid w:val="00B31F66"/>
    <w:rsid w:val="00B325F5"/>
    <w:rsid w:val="00B32683"/>
    <w:rsid w:val="00B32D75"/>
    <w:rsid w:val="00B33145"/>
    <w:rsid w:val="00B3361F"/>
    <w:rsid w:val="00B339CD"/>
    <w:rsid w:val="00B33FAF"/>
    <w:rsid w:val="00B342AC"/>
    <w:rsid w:val="00B34695"/>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4C1"/>
    <w:rsid w:val="00B44625"/>
    <w:rsid w:val="00B453F2"/>
    <w:rsid w:val="00B454D1"/>
    <w:rsid w:val="00B455D4"/>
    <w:rsid w:val="00B4562E"/>
    <w:rsid w:val="00B46252"/>
    <w:rsid w:val="00B4722A"/>
    <w:rsid w:val="00B51434"/>
    <w:rsid w:val="00B51715"/>
    <w:rsid w:val="00B51895"/>
    <w:rsid w:val="00B52118"/>
    <w:rsid w:val="00B5348A"/>
    <w:rsid w:val="00B535D2"/>
    <w:rsid w:val="00B53A5A"/>
    <w:rsid w:val="00B53B8E"/>
    <w:rsid w:val="00B54EEE"/>
    <w:rsid w:val="00B556E3"/>
    <w:rsid w:val="00B55D29"/>
    <w:rsid w:val="00B56111"/>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789"/>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573"/>
    <w:rsid w:val="00B836ED"/>
    <w:rsid w:val="00B83F4D"/>
    <w:rsid w:val="00B848C9"/>
    <w:rsid w:val="00B8494D"/>
    <w:rsid w:val="00B855C2"/>
    <w:rsid w:val="00B85D36"/>
    <w:rsid w:val="00B86529"/>
    <w:rsid w:val="00B9034E"/>
    <w:rsid w:val="00B9067E"/>
    <w:rsid w:val="00B908E4"/>
    <w:rsid w:val="00B9109C"/>
    <w:rsid w:val="00B92133"/>
    <w:rsid w:val="00B921EC"/>
    <w:rsid w:val="00B92452"/>
    <w:rsid w:val="00B92495"/>
    <w:rsid w:val="00B92C2B"/>
    <w:rsid w:val="00B9328D"/>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809"/>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709"/>
    <w:rsid w:val="00BA6BAD"/>
    <w:rsid w:val="00BA7309"/>
    <w:rsid w:val="00BA7AEC"/>
    <w:rsid w:val="00BB01E0"/>
    <w:rsid w:val="00BB0244"/>
    <w:rsid w:val="00BB0448"/>
    <w:rsid w:val="00BB0750"/>
    <w:rsid w:val="00BB096F"/>
    <w:rsid w:val="00BB10D0"/>
    <w:rsid w:val="00BB10D3"/>
    <w:rsid w:val="00BB1503"/>
    <w:rsid w:val="00BB18D4"/>
    <w:rsid w:val="00BB18F3"/>
    <w:rsid w:val="00BB307E"/>
    <w:rsid w:val="00BB308A"/>
    <w:rsid w:val="00BB3744"/>
    <w:rsid w:val="00BB3C1A"/>
    <w:rsid w:val="00BB45A6"/>
    <w:rsid w:val="00BB4764"/>
    <w:rsid w:val="00BB4B59"/>
    <w:rsid w:val="00BB53C4"/>
    <w:rsid w:val="00BB53C9"/>
    <w:rsid w:val="00BB5898"/>
    <w:rsid w:val="00BB58E6"/>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B4"/>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6AEF"/>
    <w:rsid w:val="00BD734C"/>
    <w:rsid w:val="00BD7464"/>
    <w:rsid w:val="00BD7DAB"/>
    <w:rsid w:val="00BE03AD"/>
    <w:rsid w:val="00BE03F6"/>
    <w:rsid w:val="00BE0464"/>
    <w:rsid w:val="00BE095F"/>
    <w:rsid w:val="00BE10BA"/>
    <w:rsid w:val="00BE1A0A"/>
    <w:rsid w:val="00BE1FB2"/>
    <w:rsid w:val="00BE23AC"/>
    <w:rsid w:val="00BE25BC"/>
    <w:rsid w:val="00BE2BEE"/>
    <w:rsid w:val="00BE3569"/>
    <w:rsid w:val="00BE389E"/>
    <w:rsid w:val="00BE398D"/>
    <w:rsid w:val="00BE3D38"/>
    <w:rsid w:val="00BE447E"/>
    <w:rsid w:val="00BE5030"/>
    <w:rsid w:val="00BE5048"/>
    <w:rsid w:val="00BE5300"/>
    <w:rsid w:val="00BE64D7"/>
    <w:rsid w:val="00BE66B6"/>
    <w:rsid w:val="00BE679B"/>
    <w:rsid w:val="00BE690B"/>
    <w:rsid w:val="00BE7081"/>
    <w:rsid w:val="00BE779C"/>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B1C"/>
    <w:rsid w:val="00BF2C7B"/>
    <w:rsid w:val="00BF2D51"/>
    <w:rsid w:val="00BF31C0"/>
    <w:rsid w:val="00BF39D9"/>
    <w:rsid w:val="00BF3BB8"/>
    <w:rsid w:val="00BF51B0"/>
    <w:rsid w:val="00BF5C32"/>
    <w:rsid w:val="00BF5C43"/>
    <w:rsid w:val="00C0042A"/>
    <w:rsid w:val="00C00762"/>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13C"/>
    <w:rsid w:val="00C0734E"/>
    <w:rsid w:val="00C10261"/>
    <w:rsid w:val="00C10602"/>
    <w:rsid w:val="00C10A32"/>
    <w:rsid w:val="00C11598"/>
    <w:rsid w:val="00C11DAB"/>
    <w:rsid w:val="00C11FA4"/>
    <w:rsid w:val="00C121BD"/>
    <w:rsid w:val="00C121D9"/>
    <w:rsid w:val="00C122C4"/>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C2"/>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5B4F"/>
    <w:rsid w:val="00C367F8"/>
    <w:rsid w:val="00C36D51"/>
    <w:rsid w:val="00C36E9F"/>
    <w:rsid w:val="00C36EEF"/>
    <w:rsid w:val="00C37D14"/>
    <w:rsid w:val="00C37D4F"/>
    <w:rsid w:val="00C40392"/>
    <w:rsid w:val="00C410BE"/>
    <w:rsid w:val="00C420EF"/>
    <w:rsid w:val="00C421B7"/>
    <w:rsid w:val="00C42536"/>
    <w:rsid w:val="00C42ED0"/>
    <w:rsid w:val="00C444B7"/>
    <w:rsid w:val="00C44BB2"/>
    <w:rsid w:val="00C44D97"/>
    <w:rsid w:val="00C44E3A"/>
    <w:rsid w:val="00C4503A"/>
    <w:rsid w:val="00C45C2A"/>
    <w:rsid w:val="00C45CD6"/>
    <w:rsid w:val="00C4654D"/>
    <w:rsid w:val="00C46602"/>
    <w:rsid w:val="00C466DB"/>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CEC"/>
    <w:rsid w:val="00C65EC3"/>
    <w:rsid w:val="00C660EF"/>
    <w:rsid w:val="00C66215"/>
    <w:rsid w:val="00C66688"/>
    <w:rsid w:val="00C66879"/>
    <w:rsid w:val="00C66D90"/>
    <w:rsid w:val="00C670E1"/>
    <w:rsid w:val="00C671D7"/>
    <w:rsid w:val="00C6730D"/>
    <w:rsid w:val="00C67328"/>
    <w:rsid w:val="00C67622"/>
    <w:rsid w:val="00C6771C"/>
    <w:rsid w:val="00C6776A"/>
    <w:rsid w:val="00C67FF6"/>
    <w:rsid w:val="00C70140"/>
    <w:rsid w:val="00C70F99"/>
    <w:rsid w:val="00C71218"/>
    <w:rsid w:val="00C71F57"/>
    <w:rsid w:val="00C72210"/>
    <w:rsid w:val="00C72AA2"/>
    <w:rsid w:val="00C72CD0"/>
    <w:rsid w:val="00C73800"/>
    <w:rsid w:val="00C73A02"/>
    <w:rsid w:val="00C73CD0"/>
    <w:rsid w:val="00C73F34"/>
    <w:rsid w:val="00C74DC0"/>
    <w:rsid w:val="00C74DED"/>
    <w:rsid w:val="00C75058"/>
    <w:rsid w:val="00C753CF"/>
    <w:rsid w:val="00C756E5"/>
    <w:rsid w:val="00C75B14"/>
    <w:rsid w:val="00C75CAA"/>
    <w:rsid w:val="00C76625"/>
    <w:rsid w:val="00C777BC"/>
    <w:rsid w:val="00C77EF2"/>
    <w:rsid w:val="00C80084"/>
    <w:rsid w:val="00C8035D"/>
    <w:rsid w:val="00C80395"/>
    <w:rsid w:val="00C8049E"/>
    <w:rsid w:val="00C80AF5"/>
    <w:rsid w:val="00C80EE7"/>
    <w:rsid w:val="00C816BC"/>
    <w:rsid w:val="00C8171F"/>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70D"/>
    <w:rsid w:val="00C90919"/>
    <w:rsid w:val="00C90C21"/>
    <w:rsid w:val="00C90E86"/>
    <w:rsid w:val="00C9223F"/>
    <w:rsid w:val="00C93759"/>
    <w:rsid w:val="00C939C2"/>
    <w:rsid w:val="00C9424E"/>
    <w:rsid w:val="00C943D1"/>
    <w:rsid w:val="00C95337"/>
    <w:rsid w:val="00C953FB"/>
    <w:rsid w:val="00C95AC4"/>
    <w:rsid w:val="00C9601F"/>
    <w:rsid w:val="00C9621E"/>
    <w:rsid w:val="00C968AF"/>
    <w:rsid w:val="00C9698F"/>
    <w:rsid w:val="00C96AE3"/>
    <w:rsid w:val="00C97FAC"/>
    <w:rsid w:val="00CA019D"/>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61"/>
    <w:rsid w:val="00CB21C5"/>
    <w:rsid w:val="00CB25C5"/>
    <w:rsid w:val="00CB2C08"/>
    <w:rsid w:val="00CB313B"/>
    <w:rsid w:val="00CB31F7"/>
    <w:rsid w:val="00CB3F33"/>
    <w:rsid w:val="00CB3F90"/>
    <w:rsid w:val="00CB3FA8"/>
    <w:rsid w:val="00CB414B"/>
    <w:rsid w:val="00CB48FD"/>
    <w:rsid w:val="00CB4E62"/>
    <w:rsid w:val="00CB4EE7"/>
    <w:rsid w:val="00CB4FAD"/>
    <w:rsid w:val="00CB5386"/>
    <w:rsid w:val="00CB598D"/>
    <w:rsid w:val="00CB5DF1"/>
    <w:rsid w:val="00CB694C"/>
    <w:rsid w:val="00CB6E70"/>
    <w:rsid w:val="00CB6E9E"/>
    <w:rsid w:val="00CB6F56"/>
    <w:rsid w:val="00CB7374"/>
    <w:rsid w:val="00CB75F7"/>
    <w:rsid w:val="00CB772C"/>
    <w:rsid w:val="00CB79AA"/>
    <w:rsid w:val="00CB7A13"/>
    <w:rsid w:val="00CB7D99"/>
    <w:rsid w:val="00CB7DB8"/>
    <w:rsid w:val="00CC00ED"/>
    <w:rsid w:val="00CC0A67"/>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4A2"/>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56B"/>
    <w:rsid w:val="00CD56C3"/>
    <w:rsid w:val="00CD5C91"/>
    <w:rsid w:val="00CD5E70"/>
    <w:rsid w:val="00CD62C0"/>
    <w:rsid w:val="00CD66F3"/>
    <w:rsid w:val="00CD6800"/>
    <w:rsid w:val="00CD6CB8"/>
    <w:rsid w:val="00CD6D6B"/>
    <w:rsid w:val="00CD6DEF"/>
    <w:rsid w:val="00CD7F4D"/>
    <w:rsid w:val="00CE0402"/>
    <w:rsid w:val="00CE066C"/>
    <w:rsid w:val="00CE112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6EC"/>
    <w:rsid w:val="00D06EB3"/>
    <w:rsid w:val="00D06F92"/>
    <w:rsid w:val="00D07082"/>
    <w:rsid w:val="00D077A7"/>
    <w:rsid w:val="00D07813"/>
    <w:rsid w:val="00D07B94"/>
    <w:rsid w:val="00D07EC2"/>
    <w:rsid w:val="00D1008D"/>
    <w:rsid w:val="00D1009F"/>
    <w:rsid w:val="00D10248"/>
    <w:rsid w:val="00D10778"/>
    <w:rsid w:val="00D107EF"/>
    <w:rsid w:val="00D10FA1"/>
    <w:rsid w:val="00D11900"/>
    <w:rsid w:val="00D1190B"/>
    <w:rsid w:val="00D11A6D"/>
    <w:rsid w:val="00D12D59"/>
    <w:rsid w:val="00D13BBC"/>
    <w:rsid w:val="00D13D2B"/>
    <w:rsid w:val="00D147F5"/>
    <w:rsid w:val="00D14849"/>
    <w:rsid w:val="00D148E1"/>
    <w:rsid w:val="00D14C5D"/>
    <w:rsid w:val="00D154BD"/>
    <w:rsid w:val="00D15803"/>
    <w:rsid w:val="00D15929"/>
    <w:rsid w:val="00D15A2A"/>
    <w:rsid w:val="00D16070"/>
    <w:rsid w:val="00D16668"/>
    <w:rsid w:val="00D167C2"/>
    <w:rsid w:val="00D16868"/>
    <w:rsid w:val="00D16AD9"/>
    <w:rsid w:val="00D16DD3"/>
    <w:rsid w:val="00D16EAF"/>
    <w:rsid w:val="00D175C5"/>
    <w:rsid w:val="00D17800"/>
    <w:rsid w:val="00D204A7"/>
    <w:rsid w:val="00D20C38"/>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5DB"/>
    <w:rsid w:val="00D27B3D"/>
    <w:rsid w:val="00D27BA1"/>
    <w:rsid w:val="00D3051E"/>
    <w:rsid w:val="00D31133"/>
    <w:rsid w:val="00D312DF"/>
    <w:rsid w:val="00D3142E"/>
    <w:rsid w:val="00D31779"/>
    <w:rsid w:val="00D31FE7"/>
    <w:rsid w:val="00D32097"/>
    <w:rsid w:val="00D33009"/>
    <w:rsid w:val="00D3355E"/>
    <w:rsid w:val="00D338F7"/>
    <w:rsid w:val="00D33ACD"/>
    <w:rsid w:val="00D340C1"/>
    <w:rsid w:val="00D348E4"/>
    <w:rsid w:val="00D34B4D"/>
    <w:rsid w:val="00D34D7D"/>
    <w:rsid w:val="00D35223"/>
    <w:rsid w:val="00D3618E"/>
    <w:rsid w:val="00D362CA"/>
    <w:rsid w:val="00D365A6"/>
    <w:rsid w:val="00D36D59"/>
    <w:rsid w:val="00D376A9"/>
    <w:rsid w:val="00D37AF7"/>
    <w:rsid w:val="00D37D75"/>
    <w:rsid w:val="00D4048A"/>
    <w:rsid w:val="00D406D9"/>
    <w:rsid w:val="00D40C12"/>
    <w:rsid w:val="00D40C65"/>
    <w:rsid w:val="00D40CA3"/>
    <w:rsid w:val="00D40DAB"/>
    <w:rsid w:val="00D41325"/>
    <w:rsid w:val="00D41AF2"/>
    <w:rsid w:val="00D42028"/>
    <w:rsid w:val="00D43FA0"/>
    <w:rsid w:val="00D442E5"/>
    <w:rsid w:val="00D44531"/>
    <w:rsid w:val="00D44817"/>
    <w:rsid w:val="00D44B7D"/>
    <w:rsid w:val="00D44D9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34B"/>
    <w:rsid w:val="00D626C6"/>
    <w:rsid w:val="00D62938"/>
    <w:rsid w:val="00D63046"/>
    <w:rsid w:val="00D633B7"/>
    <w:rsid w:val="00D633FB"/>
    <w:rsid w:val="00D63FE5"/>
    <w:rsid w:val="00D6445D"/>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58"/>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0FB5"/>
    <w:rsid w:val="00D82609"/>
    <w:rsid w:val="00D82660"/>
    <w:rsid w:val="00D82B73"/>
    <w:rsid w:val="00D82C7B"/>
    <w:rsid w:val="00D82DB4"/>
    <w:rsid w:val="00D82DFE"/>
    <w:rsid w:val="00D82EFA"/>
    <w:rsid w:val="00D8364E"/>
    <w:rsid w:val="00D8373D"/>
    <w:rsid w:val="00D849A5"/>
    <w:rsid w:val="00D84E2B"/>
    <w:rsid w:val="00D8542D"/>
    <w:rsid w:val="00D858A8"/>
    <w:rsid w:val="00D85A59"/>
    <w:rsid w:val="00D865B1"/>
    <w:rsid w:val="00D866E9"/>
    <w:rsid w:val="00D86894"/>
    <w:rsid w:val="00D86B40"/>
    <w:rsid w:val="00D8757F"/>
    <w:rsid w:val="00D87747"/>
    <w:rsid w:val="00D8792F"/>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2EBC"/>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159"/>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A7DCC"/>
    <w:rsid w:val="00DB06DE"/>
    <w:rsid w:val="00DB072C"/>
    <w:rsid w:val="00DB11AA"/>
    <w:rsid w:val="00DB14D9"/>
    <w:rsid w:val="00DB15A2"/>
    <w:rsid w:val="00DB181B"/>
    <w:rsid w:val="00DB1AEC"/>
    <w:rsid w:val="00DB20BE"/>
    <w:rsid w:val="00DB22CD"/>
    <w:rsid w:val="00DB3288"/>
    <w:rsid w:val="00DB40FC"/>
    <w:rsid w:val="00DB44A2"/>
    <w:rsid w:val="00DB4815"/>
    <w:rsid w:val="00DB4F16"/>
    <w:rsid w:val="00DB50FB"/>
    <w:rsid w:val="00DB5D81"/>
    <w:rsid w:val="00DB6E30"/>
    <w:rsid w:val="00DB712B"/>
    <w:rsid w:val="00DB7680"/>
    <w:rsid w:val="00DB7683"/>
    <w:rsid w:val="00DC130C"/>
    <w:rsid w:val="00DC1896"/>
    <w:rsid w:val="00DC19D1"/>
    <w:rsid w:val="00DC1D4C"/>
    <w:rsid w:val="00DC27C2"/>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36F0"/>
    <w:rsid w:val="00DD41C8"/>
    <w:rsid w:val="00DD4536"/>
    <w:rsid w:val="00DD4567"/>
    <w:rsid w:val="00DD4CFC"/>
    <w:rsid w:val="00DD53B9"/>
    <w:rsid w:val="00DD56BC"/>
    <w:rsid w:val="00DD5B4C"/>
    <w:rsid w:val="00DD6237"/>
    <w:rsid w:val="00DD632C"/>
    <w:rsid w:val="00DD64D9"/>
    <w:rsid w:val="00DD67A4"/>
    <w:rsid w:val="00DD7E33"/>
    <w:rsid w:val="00DD7FE8"/>
    <w:rsid w:val="00DE0B75"/>
    <w:rsid w:val="00DE135B"/>
    <w:rsid w:val="00DE14F5"/>
    <w:rsid w:val="00DE1A44"/>
    <w:rsid w:val="00DE249D"/>
    <w:rsid w:val="00DE260E"/>
    <w:rsid w:val="00DE27C3"/>
    <w:rsid w:val="00DE2841"/>
    <w:rsid w:val="00DE2BA8"/>
    <w:rsid w:val="00DE3135"/>
    <w:rsid w:val="00DE31AD"/>
    <w:rsid w:val="00DE4413"/>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1E6"/>
    <w:rsid w:val="00E04581"/>
    <w:rsid w:val="00E04D3A"/>
    <w:rsid w:val="00E04FC6"/>
    <w:rsid w:val="00E05091"/>
    <w:rsid w:val="00E052E0"/>
    <w:rsid w:val="00E05A2F"/>
    <w:rsid w:val="00E063DF"/>
    <w:rsid w:val="00E06DE0"/>
    <w:rsid w:val="00E06F14"/>
    <w:rsid w:val="00E0727A"/>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38"/>
    <w:rsid w:val="00E16985"/>
    <w:rsid w:val="00E16CEC"/>
    <w:rsid w:val="00E16DF8"/>
    <w:rsid w:val="00E16F63"/>
    <w:rsid w:val="00E179FB"/>
    <w:rsid w:val="00E204A3"/>
    <w:rsid w:val="00E20EC0"/>
    <w:rsid w:val="00E21452"/>
    <w:rsid w:val="00E216E5"/>
    <w:rsid w:val="00E21FCC"/>
    <w:rsid w:val="00E22A49"/>
    <w:rsid w:val="00E22DCF"/>
    <w:rsid w:val="00E22DDA"/>
    <w:rsid w:val="00E237D1"/>
    <w:rsid w:val="00E2410B"/>
    <w:rsid w:val="00E2434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BF9"/>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3F84"/>
    <w:rsid w:val="00E541F4"/>
    <w:rsid w:val="00E54751"/>
    <w:rsid w:val="00E5497D"/>
    <w:rsid w:val="00E54ADA"/>
    <w:rsid w:val="00E54BA6"/>
    <w:rsid w:val="00E550A8"/>
    <w:rsid w:val="00E55213"/>
    <w:rsid w:val="00E5539E"/>
    <w:rsid w:val="00E556A6"/>
    <w:rsid w:val="00E55777"/>
    <w:rsid w:val="00E55B33"/>
    <w:rsid w:val="00E55C97"/>
    <w:rsid w:val="00E55E2F"/>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5D6"/>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2C7"/>
    <w:rsid w:val="00E73740"/>
    <w:rsid w:val="00E73CD5"/>
    <w:rsid w:val="00E75193"/>
    <w:rsid w:val="00E757C7"/>
    <w:rsid w:val="00E75B8E"/>
    <w:rsid w:val="00E75DF4"/>
    <w:rsid w:val="00E76962"/>
    <w:rsid w:val="00E7696A"/>
    <w:rsid w:val="00E76A3B"/>
    <w:rsid w:val="00E76B97"/>
    <w:rsid w:val="00E76E70"/>
    <w:rsid w:val="00E7718E"/>
    <w:rsid w:val="00E77472"/>
    <w:rsid w:val="00E777AF"/>
    <w:rsid w:val="00E777F8"/>
    <w:rsid w:val="00E77E35"/>
    <w:rsid w:val="00E809AD"/>
    <w:rsid w:val="00E80B21"/>
    <w:rsid w:val="00E80EBC"/>
    <w:rsid w:val="00E811D8"/>
    <w:rsid w:val="00E82700"/>
    <w:rsid w:val="00E82704"/>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2C8"/>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7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6FC"/>
    <w:rsid w:val="00EA771D"/>
    <w:rsid w:val="00EA7723"/>
    <w:rsid w:val="00EA773E"/>
    <w:rsid w:val="00EA7A98"/>
    <w:rsid w:val="00EB05D7"/>
    <w:rsid w:val="00EB0790"/>
    <w:rsid w:val="00EB1E77"/>
    <w:rsid w:val="00EB21E2"/>
    <w:rsid w:val="00EB231D"/>
    <w:rsid w:val="00EB25B1"/>
    <w:rsid w:val="00EB2750"/>
    <w:rsid w:val="00EB2B9B"/>
    <w:rsid w:val="00EB30C3"/>
    <w:rsid w:val="00EB3120"/>
    <w:rsid w:val="00EB3330"/>
    <w:rsid w:val="00EB35FA"/>
    <w:rsid w:val="00EB3D50"/>
    <w:rsid w:val="00EB45BB"/>
    <w:rsid w:val="00EB470F"/>
    <w:rsid w:val="00EB4FEF"/>
    <w:rsid w:val="00EB51A7"/>
    <w:rsid w:val="00EB551B"/>
    <w:rsid w:val="00EB5657"/>
    <w:rsid w:val="00EB60F4"/>
    <w:rsid w:val="00EB77F5"/>
    <w:rsid w:val="00EB7FC2"/>
    <w:rsid w:val="00EC03BE"/>
    <w:rsid w:val="00EC04C9"/>
    <w:rsid w:val="00EC0893"/>
    <w:rsid w:val="00EC1B2D"/>
    <w:rsid w:val="00EC1D3E"/>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798"/>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5C2"/>
    <w:rsid w:val="00EE1D0F"/>
    <w:rsid w:val="00EE1DCA"/>
    <w:rsid w:val="00EE2712"/>
    <w:rsid w:val="00EE2E8B"/>
    <w:rsid w:val="00EE2F0E"/>
    <w:rsid w:val="00EE372A"/>
    <w:rsid w:val="00EE3EF1"/>
    <w:rsid w:val="00EE41A1"/>
    <w:rsid w:val="00EE41E3"/>
    <w:rsid w:val="00EE42FA"/>
    <w:rsid w:val="00EE4674"/>
    <w:rsid w:val="00EE4827"/>
    <w:rsid w:val="00EE4ED9"/>
    <w:rsid w:val="00EE5786"/>
    <w:rsid w:val="00EE6006"/>
    <w:rsid w:val="00EE665E"/>
    <w:rsid w:val="00EE6E29"/>
    <w:rsid w:val="00EE6F4C"/>
    <w:rsid w:val="00EE79D7"/>
    <w:rsid w:val="00EF009A"/>
    <w:rsid w:val="00EF0701"/>
    <w:rsid w:val="00EF08AA"/>
    <w:rsid w:val="00EF0DBD"/>
    <w:rsid w:val="00EF0F3B"/>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3ED2"/>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44F"/>
    <w:rsid w:val="00F3675C"/>
    <w:rsid w:val="00F36EFC"/>
    <w:rsid w:val="00F370D1"/>
    <w:rsid w:val="00F405FE"/>
    <w:rsid w:val="00F40BAE"/>
    <w:rsid w:val="00F40E41"/>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6357"/>
    <w:rsid w:val="00F4738C"/>
    <w:rsid w:val="00F47440"/>
    <w:rsid w:val="00F47720"/>
    <w:rsid w:val="00F4781B"/>
    <w:rsid w:val="00F47ABE"/>
    <w:rsid w:val="00F47B4F"/>
    <w:rsid w:val="00F47C6C"/>
    <w:rsid w:val="00F50EF1"/>
    <w:rsid w:val="00F513F0"/>
    <w:rsid w:val="00F52021"/>
    <w:rsid w:val="00F5208E"/>
    <w:rsid w:val="00F52C01"/>
    <w:rsid w:val="00F52C63"/>
    <w:rsid w:val="00F52CAB"/>
    <w:rsid w:val="00F5375B"/>
    <w:rsid w:val="00F53774"/>
    <w:rsid w:val="00F53DE5"/>
    <w:rsid w:val="00F53EEA"/>
    <w:rsid w:val="00F547CE"/>
    <w:rsid w:val="00F54AF2"/>
    <w:rsid w:val="00F54BB1"/>
    <w:rsid w:val="00F54BB6"/>
    <w:rsid w:val="00F5539C"/>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D8A"/>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122"/>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6FD"/>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4F1"/>
    <w:rsid w:val="00FA2AD9"/>
    <w:rsid w:val="00FA2C8F"/>
    <w:rsid w:val="00FA3065"/>
    <w:rsid w:val="00FA37F1"/>
    <w:rsid w:val="00FA3F5C"/>
    <w:rsid w:val="00FA5621"/>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358"/>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0EE0"/>
    <w:rsid w:val="00FD111E"/>
    <w:rsid w:val="00FD1195"/>
    <w:rsid w:val="00FD1540"/>
    <w:rsid w:val="00FD1553"/>
    <w:rsid w:val="00FD1740"/>
    <w:rsid w:val="00FD194D"/>
    <w:rsid w:val="00FD213C"/>
    <w:rsid w:val="00FD2879"/>
    <w:rsid w:val="00FD2F58"/>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87A"/>
    <w:rsid w:val="00FE1CDD"/>
    <w:rsid w:val="00FE1F6A"/>
    <w:rsid w:val="00FE27BB"/>
    <w:rsid w:val="00FE2E9E"/>
    <w:rsid w:val="00FE356A"/>
    <w:rsid w:val="00FE3DB3"/>
    <w:rsid w:val="00FE416C"/>
    <w:rsid w:val="00FE4882"/>
    <w:rsid w:val="00FE4CF2"/>
    <w:rsid w:val="00FE5082"/>
    <w:rsid w:val="00FE53B6"/>
    <w:rsid w:val="00FE5C15"/>
    <w:rsid w:val="00FE61FE"/>
    <w:rsid w:val="00FE62E7"/>
    <w:rsid w:val="00FE661B"/>
    <w:rsid w:val="00FE7474"/>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ECA97E-F8C7-45FA-8633-D8E5AAE87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character" w:customStyle="1" w:styleId="s1">
    <w:name w:val="s1"/>
    <w:rsid w:val="00407371"/>
    <w:rPr>
      <w:color w:val="FF26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8"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E3AC7-F305-4068-AC49-299D45912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24</Pages>
  <Words>11002</Words>
  <Characters>62718</Characters>
  <Application>Microsoft Office Word</Application>
  <DocSecurity>0</DocSecurity>
  <Lines>522</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 (Samsung)</dc:creator>
  <cp:keywords/>
  <dc:description/>
  <cp:lastModifiedBy>Feifei Sun</cp:lastModifiedBy>
  <cp:revision>13</cp:revision>
  <dcterms:created xsi:type="dcterms:W3CDTF">2022-04-29T09:11:00Z</dcterms:created>
  <dcterms:modified xsi:type="dcterms:W3CDTF">2022-04-29T12:04:00Z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